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BD641D" w14:textId="77777777" w:rsidR="0043361C" w:rsidRDefault="0043361C" w:rsidP="00DD21A8">
      <w:pPr>
        <w:ind w:left="3540" w:firstLine="708"/>
        <w:jc w:val="both"/>
        <w:rPr>
          <w:rFonts w:ascii="Arial" w:hAnsi="Arial" w:cs="Arial"/>
          <w:szCs w:val="24"/>
        </w:rPr>
      </w:pPr>
    </w:p>
    <w:p w14:paraId="31B6845A" w14:textId="77777777" w:rsidR="003A3242" w:rsidRDefault="003A3242" w:rsidP="003A3242">
      <w:pPr>
        <w:pStyle w:val="Sinespaciado"/>
        <w:jc w:val="center"/>
        <w:rPr>
          <w:rFonts w:ascii="Arial Black" w:hAnsi="Arial Black" w:cs="Arial"/>
          <w:color w:val="000000"/>
          <w:sz w:val="28"/>
          <w:szCs w:val="28"/>
        </w:rPr>
      </w:pPr>
    </w:p>
    <w:p w14:paraId="4200460A" w14:textId="77777777" w:rsidR="0070480A" w:rsidRDefault="0070480A" w:rsidP="003A3242">
      <w:pPr>
        <w:pStyle w:val="Sinespaciado"/>
        <w:jc w:val="center"/>
        <w:rPr>
          <w:rFonts w:ascii="Arial Black" w:hAnsi="Arial Black" w:cs="Arial"/>
          <w:color w:val="000000"/>
          <w:sz w:val="28"/>
          <w:szCs w:val="28"/>
        </w:rPr>
      </w:pPr>
    </w:p>
    <w:p w14:paraId="1F8BC334" w14:textId="77777777" w:rsidR="0070480A" w:rsidRPr="0070480A" w:rsidRDefault="0070480A" w:rsidP="0070480A">
      <w:pPr>
        <w:pStyle w:val="Sinespaciado"/>
        <w:jc w:val="center"/>
        <w:rPr>
          <w:rFonts w:ascii="Arial Black" w:hAnsi="Arial Black" w:cs="Arial"/>
          <w:color w:val="000000"/>
          <w:sz w:val="28"/>
          <w:szCs w:val="28"/>
        </w:rPr>
      </w:pPr>
      <w:r>
        <w:rPr>
          <w:rFonts w:ascii="Arial Black" w:hAnsi="Arial Black" w:cs="Arial"/>
          <w:color w:val="000000"/>
          <w:sz w:val="28"/>
          <w:szCs w:val="28"/>
        </w:rPr>
        <w:br/>
        <w:t>Á</w:t>
      </w:r>
      <w:r w:rsidRPr="0070480A">
        <w:rPr>
          <w:rFonts w:ascii="Arial Black" w:hAnsi="Arial Black" w:cs="Arial"/>
          <w:color w:val="000000"/>
          <w:sz w:val="28"/>
          <w:szCs w:val="28"/>
        </w:rPr>
        <w:t xml:space="preserve">rea de </w:t>
      </w:r>
      <w:r>
        <w:rPr>
          <w:rFonts w:ascii="Arial Black" w:hAnsi="Arial Black" w:cs="Arial"/>
          <w:color w:val="000000"/>
          <w:sz w:val="28"/>
          <w:szCs w:val="28"/>
        </w:rPr>
        <w:t>R</w:t>
      </w:r>
      <w:r w:rsidRPr="0070480A">
        <w:rPr>
          <w:rFonts w:ascii="Arial Black" w:hAnsi="Arial Black" w:cs="Arial"/>
          <w:color w:val="000000"/>
          <w:sz w:val="28"/>
          <w:szCs w:val="28"/>
        </w:rPr>
        <w:t xml:space="preserve">eclutamiento y </w:t>
      </w:r>
      <w:r>
        <w:rPr>
          <w:rFonts w:ascii="Arial Black" w:hAnsi="Arial Black" w:cs="Arial"/>
          <w:color w:val="000000"/>
          <w:sz w:val="28"/>
          <w:szCs w:val="28"/>
        </w:rPr>
        <w:t>S</w:t>
      </w:r>
      <w:r w:rsidRPr="0070480A">
        <w:rPr>
          <w:rFonts w:ascii="Arial Black" w:hAnsi="Arial Black" w:cs="Arial"/>
          <w:color w:val="000000"/>
          <w:sz w:val="28"/>
          <w:szCs w:val="28"/>
        </w:rPr>
        <w:t xml:space="preserve">elección de </w:t>
      </w:r>
      <w:r>
        <w:rPr>
          <w:rFonts w:ascii="Arial Black" w:hAnsi="Arial Black" w:cs="Arial"/>
          <w:color w:val="000000"/>
          <w:sz w:val="28"/>
          <w:szCs w:val="28"/>
        </w:rPr>
        <w:t>P</w:t>
      </w:r>
      <w:r w:rsidRPr="0070480A">
        <w:rPr>
          <w:rFonts w:ascii="Arial Black" w:hAnsi="Arial Black" w:cs="Arial"/>
          <w:color w:val="000000"/>
          <w:sz w:val="28"/>
          <w:szCs w:val="28"/>
        </w:rPr>
        <w:t>ersonal</w:t>
      </w:r>
    </w:p>
    <w:p w14:paraId="4FCC6600" w14:textId="77777777" w:rsidR="0070480A" w:rsidRPr="0070480A" w:rsidRDefault="0070480A" w:rsidP="0070480A">
      <w:pPr>
        <w:pStyle w:val="Sinespaciado"/>
        <w:jc w:val="center"/>
        <w:rPr>
          <w:rFonts w:ascii="Arial Black" w:hAnsi="Arial Black" w:cs="Arial"/>
          <w:color w:val="000000"/>
          <w:sz w:val="28"/>
          <w:szCs w:val="28"/>
        </w:rPr>
      </w:pPr>
      <w:r w:rsidRPr="0070480A">
        <w:rPr>
          <w:rFonts w:ascii="Arial Black" w:hAnsi="Arial Black" w:cs="Arial"/>
          <w:color w:val="000000"/>
          <w:sz w:val="28"/>
          <w:szCs w:val="28"/>
        </w:rPr>
        <w:t xml:space="preserve">Unidad </w:t>
      </w:r>
      <w:r>
        <w:rPr>
          <w:rFonts w:ascii="Arial Black" w:hAnsi="Arial Black" w:cs="Arial"/>
          <w:color w:val="000000"/>
          <w:sz w:val="28"/>
          <w:szCs w:val="28"/>
        </w:rPr>
        <w:t>de</w:t>
      </w:r>
      <w:r w:rsidRPr="0070480A">
        <w:rPr>
          <w:rFonts w:ascii="Arial Black" w:hAnsi="Arial Black" w:cs="Arial"/>
          <w:color w:val="000000"/>
          <w:sz w:val="28"/>
          <w:szCs w:val="28"/>
        </w:rPr>
        <w:t xml:space="preserve"> </w:t>
      </w:r>
      <w:r>
        <w:rPr>
          <w:rFonts w:ascii="Arial Black" w:hAnsi="Arial Black" w:cs="Arial"/>
          <w:color w:val="000000"/>
          <w:sz w:val="28"/>
          <w:szCs w:val="28"/>
        </w:rPr>
        <w:t>A</w:t>
      </w:r>
      <w:r w:rsidRPr="0070480A">
        <w:rPr>
          <w:rFonts w:ascii="Arial Black" w:hAnsi="Arial Black" w:cs="Arial"/>
          <w:color w:val="000000"/>
          <w:sz w:val="28"/>
          <w:szCs w:val="28"/>
        </w:rPr>
        <w:t xml:space="preserve">dministración de </w:t>
      </w:r>
      <w:r>
        <w:rPr>
          <w:rFonts w:ascii="Arial Black" w:hAnsi="Arial Black" w:cs="Arial"/>
          <w:color w:val="000000"/>
          <w:sz w:val="28"/>
          <w:szCs w:val="28"/>
        </w:rPr>
        <w:t>C</w:t>
      </w:r>
      <w:r w:rsidRPr="0070480A">
        <w:rPr>
          <w:rFonts w:ascii="Arial Black" w:hAnsi="Arial Black" w:cs="Arial"/>
          <w:color w:val="000000"/>
          <w:sz w:val="28"/>
          <w:szCs w:val="28"/>
        </w:rPr>
        <w:t>oncursos</w:t>
      </w:r>
    </w:p>
    <w:p w14:paraId="6F71EC1B" w14:textId="77777777" w:rsidR="0070480A" w:rsidRDefault="0070480A" w:rsidP="003A3242">
      <w:pPr>
        <w:pStyle w:val="Sinespaciado"/>
        <w:jc w:val="center"/>
        <w:rPr>
          <w:rFonts w:ascii="Arial Black" w:hAnsi="Arial Black" w:cs="Arial"/>
          <w:color w:val="000000"/>
          <w:sz w:val="28"/>
          <w:szCs w:val="28"/>
        </w:rPr>
      </w:pPr>
    </w:p>
    <w:p w14:paraId="007BCD69" w14:textId="77777777" w:rsidR="003A3242" w:rsidRDefault="003A3242" w:rsidP="003A3242">
      <w:pPr>
        <w:pStyle w:val="Sinespaciado"/>
        <w:jc w:val="center"/>
        <w:rPr>
          <w:rFonts w:ascii="Arial Black" w:hAnsi="Arial Black" w:cs="Arial"/>
          <w:color w:val="000000"/>
          <w:sz w:val="28"/>
          <w:szCs w:val="28"/>
        </w:rPr>
      </w:pPr>
    </w:p>
    <w:p w14:paraId="2883E387" w14:textId="77777777" w:rsidR="0070480A" w:rsidRDefault="0070480A" w:rsidP="003A3242">
      <w:pPr>
        <w:pStyle w:val="Sinespaciado"/>
        <w:jc w:val="center"/>
        <w:rPr>
          <w:rFonts w:ascii="Arial Black" w:hAnsi="Arial Black" w:cs="Arial"/>
          <w:color w:val="000000"/>
          <w:sz w:val="28"/>
          <w:szCs w:val="28"/>
        </w:rPr>
      </w:pPr>
    </w:p>
    <w:p w14:paraId="66BC763A" w14:textId="77777777" w:rsidR="0070480A" w:rsidRDefault="0070480A" w:rsidP="003A3242">
      <w:pPr>
        <w:pStyle w:val="Sinespaciado"/>
        <w:jc w:val="center"/>
        <w:rPr>
          <w:rFonts w:ascii="Arial Black" w:hAnsi="Arial Black" w:cs="Arial"/>
          <w:color w:val="000000"/>
          <w:sz w:val="28"/>
          <w:szCs w:val="28"/>
        </w:rPr>
      </w:pPr>
    </w:p>
    <w:p w14:paraId="67107FA6" w14:textId="77777777" w:rsidR="0070480A" w:rsidRDefault="0070480A" w:rsidP="003A3242">
      <w:pPr>
        <w:pStyle w:val="Sinespaciado"/>
        <w:jc w:val="center"/>
        <w:rPr>
          <w:rFonts w:ascii="Arial Black" w:hAnsi="Arial Black" w:cs="Arial"/>
          <w:color w:val="000000"/>
          <w:sz w:val="28"/>
          <w:szCs w:val="28"/>
        </w:rPr>
      </w:pPr>
    </w:p>
    <w:p w14:paraId="7EFDED1A" w14:textId="77777777" w:rsidR="003A3242" w:rsidRPr="003A3242" w:rsidRDefault="003A3242" w:rsidP="00E37D05">
      <w:pPr>
        <w:pStyle w:val="Sinespaciado"/>
        <w:ind w:left="708" w:hanging="708"/>
        <w:jc w:val="center"/>
        <w:rPr>
          <w:rFonts w:ascii="Arial Black" w:hAnsi="Arial Black" w:cs="Arial"/>
          <w:color w:val="000000"/>
          <w:sz w:val="28"/>
          <w:szCs w:val="28"/>
        </w:rPr>
      </w:pPr>
      <w:r w:rsidRPr="003A3242">
        <w:rPr>
          <w:rFonts w:ascii="Arial Black" w:hAnsi="Arial Black" w:cs="Arial"/>
          <w:color w:val="000000"/>
          <w:sz w:val="28"/>
          <w:szCs w:val="28"/>
        </w:rPr>
        <w:t>“PROCESO DE</w:t>
      </w:r>
      <w:r w:rsidR="00E37D05">
        <w:rPr>
          <w:rFonts w:ascii="Arial Black" w:hAnsi="Arial Black" w:cs="Arial"/>
          <w:color w:val="000000"/>
          <w:sz w:val="28"/>
          <w:szCs w:val="28"/>
        </w:rPr>
        <w:t xml:space="preserve"> REGISTRO DE OFERENTES</w:t>
      </w:r>
      <w:r w:rsidRPr="003A3242">
        <w:rPr>
          <w:rFonts w:ascii="Arial Black" w:hAnsi="Arial Black" w:cs="Arial"/>
          <w:color w:val="000000"/>
          <w:sz w:val="28"/>
          <w:szCs w:val="28"/>
        </w:rPr>
        <w:t>”</w:t>
      </w:r>
    </w:p>
    <w:p w14:paraId="6E7DEA90" w14:textId="77777777" w:rsidR="003A3242" w:rsidRPr="003A3242" w:rsidRDefault="003A3242" w:rsidP="003A3242">
      <w:pPr>
        <w:pStyle w:val="Sinespaciado"/>
        <w:jc w:val="center"/>
        <w:rPr>
          <w:rFonts w:ascii="Arial Black" w:hAnsi="Arial Black" w:cs="Arial"/>
          <w:b/>
          <w:color w:val="000000"/>
          <w:sz w:val="28"/>
          <w:szCs w:val="24"/>
        </w:rPr>
      </w:pPr>
    </w:p>
    <w:p w14:paraId="6F9C9AB5" w14:textId="77777777" w:rsidR="003A3242" w:rsidRPr="003A3242" w:rsidRDefault="003A3242" w:rsidP="003A3242">
      <w:pPr>
        <w:pStyle w:val="Sinespaciado"/>
        <w:jc w:val="center"/>
        <w:rPr>
          <w:rFonts w:ascii="Arial Black" w:hAnsi="Arial Black" w:cs="Arial"/>
          <w:b/>
          <w:color w:val="000000"/>
          <w:sz w:val="28"/>
          <w:szCs w:val="24"/>
        </w:rPr>
      </w:pPr>
    </w:p>
    <w:p w14:paraId="65E81075" w14:textId="77777777" w:rsidR="003A3242" w:rsidRPr="003A3242" w:rsidRDefault="003A3242" w:rsidP="003A3242">
      <w:pPr>
        <w:pStyle w:val="Sinespaciado"/>
        <w:jc w:val="center"/>
        <w:rPr>
          <w:rFonts w:ascii="Arial Black" w:hAnsi="Arial Black" w:cs="Arial"/>
          <w:b/>
          <w:color w:val="000000"/>
          <w:sz w:val="28"/>
          <w:szCs w:val="24"/>
          <w:highlight w:val="magenta"/>
        </w:rPr>
      </w:pPr>
    </w:p>
    <w:p w14:paraId="12CC3857" w14:textId="77777777" w:rsidR="003A3242" w:rsidRDefault="003A3242" w:rsidP="003A3242">
      <w:pPr>
        <w:pStyle w:val="Sinespaciado"/>
        <w:jc w:val="center"/>
        <w:rPr>
          <w:rFonts w:ascii="Arial Black" w:hAnsi="Arial Black"/>
          <w:sz w:val="28"/>
          <w:szCs w:val="18"/>
        </w:rPr>
      </w:pPr>
    </w:p>
    <w:p w14:paraId="3F9A214B" w14:textId="77777777" w:rsidR="00C52937" w:rsidRPr="00AA713C" w:rsidRDefault="00C52937" w:rsidP="00C52937">
      <w:pPr>
        <w:pStyle w:val="Sinespaciado"/>
        <w:jc w:val="center"/>
        <w:rPr>
          <w:rFonts w:cs="Arial"/>
          <w:color w:val="000000"/>
          <w:sz w:val="18"/>
          <w:szCs w:val="16"/>
        </w:rPr>
      </w:pPr>
      <w:r w:rsidRPr="00AA713C">
        <w:rPr>
          <w:rFonts w:ascii="Arial Black" w:hAnsi="Arial Black"/>
          <w:sz w:val="28"/>
          <w:szCs w:val="14"/>
        </w:rPr>
        <w:t>DISPOSICIONES GENERALES Y ASPECTOS RELEVANTES</w:t>
      </w:r>
    </w:p>
    <w:p w14:paraId="16FC2339" w14:textId="77777777" w:rsidR="00C52937" w:rsidRPr="00A27F9D" w:rsidRDefault="00C52937" w:rsidP="00C52937">
      <w:pPr>
        <w:pStyle w:val="Sinespaciado"/>
        <w:jc w:val="center"/>
        <w:rPr>
          <w:rFonts w:cs="Arial"/>
          <w:color w:val="000000"/>
          <w:szCs w:val="24"/>
        </w:rPr>
      </w:pPr>
    </w:p>
    <w:p w14:paraId="61E0078A" w14:textId="77777777" w:rsidR="00C52937" w:rsidRPr="00A27F9D" w:rsidRDefault="00C52937" w:rsidP="00C52937">
      <w:pPr>
        <w:pStyle w:val="Sinespaciado"/>
        <w:jc w:val="center"/>
        <w:rPr>
          <w:rFonts w:cs="Arial"/>
          <w:color w:val="000000"/>
          <w:szCs w:val="24"/>
        </w:rPr>
      </w:pPr>
    </w:p>
    <w:p w14:paraId="6A8E1E0F" w14:textId="77777777" w:rsidR="00C52937" w:rsidRDefault="00C52937" w:rsidP="00C52937">
      <w:pPr>
        <w:pStyle w:val="Sinespaciado"/>
        <w:jc w:val="center"/>
        <w:rPr>
          <w:rFonts w:cs="Arial"/>
          <w:color w:val="000000"/>
          <w:szCs w:val="24"/>
        </w:rPr>
      </w:pPr>
    </w:p>
    <w:p w14:paraId="692418FD" w14:textId="77777777" w:rsidR="00C52937" w:rsidRDefault="00C52937" w:rsidP="00C52937">
      <w:pPr>
        <w:pStyle w:val="Sinespaciado"/>
        <w:jc w:val="center"/>
        <w:rPr>
          <w:rFonts w:cs="Arial"/>
          <w:color w:val="000000"/>
          <w:szCs w:val="24"/>
        </w:rPr>
      </w:pPr>
    </w:p>
    <w:p w14:paraId="28DF7F33" w14:textId="77777777" w:rsidR="00C52937" w:rsidRDefault="00C52937" w:rsidP="00C52937">
      <w:pPr>
        <w:pStyle w:val="Sinespaciado"/>
        <w:jc w:val="center"/>
        <w:rPr>
          <w:rFonts w:cs="Arial"/>
          <w:color w:val="000000"/>
          <w:szCs w:val="24"/>
        </w:rPr>
      </w:pPr>
    </w:p>
    <w:p w14:paraId="211F807A" w14:textId="77777777" w:rsidR="00C52937" w:rsidRDefault="00C52937" w:rsidP="00C52937">
      <w:pPr>
        <w:pStyle w:val="Sinespaciado"/>
        <w:jc w:val="center"/>
        <w:rPr>
          <w:rFonts w:cs="Arial"/>
          <w:color w:val="000000"/>
          <w:szCs w:val="24"/>
        </w:rPr>
      </w:pPr>
    </w:p>
    <w:p w14:paraId="50907D98" w14:textId="77777777" w:rsidR="00C52937" w:rsidRDefault="00C52937" w:rsidP="00C52937">
      <w:pPr>
        <w:pStyle w:val="Sinespaciado"/>
        <w:jc w:val="center"/>
        <w:rPr>
          <w:rFonts w:cs="Arial"/>
          <w:color w:val="000000"/>
          <w:szCs w:val="24"/>
        </w:rPr>
      </w:pPr>
    </w:p>
    <w:p w14:paraId="522F0FAD" w14:textId="77777777" w:rsidR="00C52937" w:rsidRDefault="00C52937" w:rsidP="00C52937">
      <w:pPr>
        <w:pStyle w:val="Sinespaciado"/>
        <w:jc w:val="center"/>
        <w:rPr>
          <w:rFonts w:cs="Arial"/>
          <w:color w:val="000000"/>
          <w:szCs w:val="24"/>
        </w:rPr>
      </w:pPr>
    </w:p>
    <w:p w14:paraId="7279496B" w14:textId="77777777" w:rsidR="00C52937" w:rsidRDefault="00C52937" w:rsidP="00C52937">
      <w:pPr>
        <w:pStyle w:val="Sinespaciado"/>
        <w:jc w:val="center"/>
        <w:rPr>
          <w:rFonts w:cs="Arial"/>
          <w:color w:val="000000"/>
          <w:szCs w:val="24"/>
        </w:rPr>
      </w:pPr>
    </w:p>
    <w:p w14:paraId="32028B74" w14:textId="77777777" w:rsidR="00C52937" w:rsidRPr="00A27F9D" w:rsidRDefault="00C52937" w:rsidP="00C52937">
      <w:pPr>
        <w:pStyle w:val="Sinespaciado"/>
        <w:jc w:val="center"/>
        <w:rPr>
          <w:rFonts w:cs="Arial"/>
          <w:color w:val="000000"/>
          <w:szCs w:val="24"/>
        </w:rPr>
      </w:pPr>
    </w:p>
    <w:p w14:paraId="26ACA51A" w14:textId="77777777" w:rsidR="00C52937" w:rsidRPr="00A27F9D" w:rsidRDefault="00C52937" w:rsidP="00C52937">
      <w:pPr>
        <w:pStyle w:val="Sinespaciado"/>
        <w:jc w:val="center"/>
        <w:rPr>
          <w:rFonts w:cs="Arial"/>
          <w:color w:val="000000"/>
          <w:szCs w:val="24"/>
        </w:rPr>
      </w:pPr>
    </w:p>
    <w:p w14:paraId="4846A69E" w14:textId="6414AC53" w:rsidR="001E7D2E" w:rsidRDefault="00C52937" w:rsidP="00C52937">
      <w:pPr>
        <w:autoSpaceDE w:val="0"/>
        <w:autoSpaceDN w:val="0"/>
        <w:adjustRightInd w:val="0"/>
        <w:jc w:val="center"/>
        <w:rPr>
          <w:rFonts w:ascii="Arial Black" w:hAnsi="Arial Black" w:cs="Arial"/>
          <w:color w:val="000000"/>
          <w:sz w:val="28"/>
          <w:szCs w:val="24"/>
        </w:rPr>
      </w:pPr>
      <w:r>
        <w:rPr>
          <w:rFonts w:ascii="Arial Black" w:hAnsi="Arial Black" w:cs="Arial"/>
          <w:color w:val="000000"/>
          <w:sz w:val="28"/>
          <w:szCs w:val="24"/>
        </w:rPr>
        <w:t>Actualizado</w:t>
      </w:r>
      <w:r w:rsidR="00C17235">
        <w:rPr>
          <w:rFonts w:ascii="Arial Black" w:hAnsi="Arial Black" w:cs="Arial"/>
          <w:color w:val="000000"/>
          <w:sz w:val="28"/>
          <w:szCs w:val="24"/>
        </w:rPr>
        <w:t>,</w:t>
      </w:r>
      <w:r>
        <w:rPr>
          <w:rFonts w:ascii="Arial Black" w:hAnsi="Arial Black" w:cs="Arial"/>
          <w:color w:val="000000"/>
          <w:sz w:val="28"/>
          <w:szCs w:val="24"/>
        </w:rPr>
        <w:t xml:space="preserve"> </w:t>
      </w:r>
      <w:r w:rsidR="00C834EC">
        <w:rPr>
          <w:rFonts w:ascii="Arial Black" w:hAnsi="Arial Black" w:cs="Arial"/>
          <w:color w:val="000000"/>
          <w:sz w:val="28"/>
          <w:szCs w:val="24"/>
        </w:rPr>
        <w:t>mayo</w:t>
      </w:r>
      <w:r w:rsidR="00AD17A0" w:rsidRPr="00EF432B">
        <w:rPr>
          <w:rFonts w:ascii="Arial Black" w:hAnsi="Arial Black" w:cs="Arial"/>
          <w:color w:val="000000"/>
          <w:sz w:val="28"/>
          <w:szCs w:val="24"/>
        </w:rPr>
        <w:t xml:space="preserve"> 202</w:t>
      </w:r>
      <w:r w:rsidR="00AF5EEE">
        <w:rPr>
          <w:rFonts w:ascii="Arial Black" w:hAnsi="Arial Black" w:cs="Arial"/>
          <w:color w:val="000000"/>
          <w:sz w:val="28"/>
          <w:szCs w:val="24"/>
        </w:rPr>
        <w:t>4</w:t>
      </w:r>
    </w:p>
    <w:p w14:paraId="5972E2E0" w14:textId="77777777" w:rsidR="00C52937" w:rsidRPr="00A25C74" w:rsidRDefault="00C52937" w:rsidP="00C52937">
      <w:pPr>
        <w:autoSpaceDE w:val="0"/>
        <w:autoSpaceDN w:val="0"/>
        <w:adjustRightInd w:val="0"/>
        <w:jc w:val="center"/>
        <w:rPr>
          <w:rFonts w:ascii="Arial" w:hAnsi="Arial" w:cs="Arial"/>
          <w:b/>
          <w:bCs/>
          <w:szCs w:val="24"/>
        </w:rPr>
      </w:pPr>
      <w:r w:rsidRPr="009B44D1">
        <w:rPr>
          <w:rFonts w:ascii="Arial Black" w:hAnsi="Arial Black" w:cs="Arial"/>
          <w:color w:val="000000"/>
          <w:szCs w:val="24"/>
        </w:rPr>
        <w:br w:type="page"/>
      </w:r>
      <w:r w:rsidRPr="00A25C74">
        <w:rPr>
          <w:rFonts w:ascii="Arial" w:hAnsi="Arial" w:cs="Arial"/>
          <w:b/>
          <w:bCs/>
          <w:szCs w:val="24"/>
        </w:rPr>
        <w:lastRenderedPageBreak/>
        <w:t>DISPOSICIONES GENERALES</w:t>
      </w:r>
    </w:p>
    <w:p w14:paraId="27767F4C" w14:textId="77777777" w:rsidR="00C52937" w:rsidRPr="008A2790" w:rsidRDefault="00C52937" w:rsidP="00C52937">
      <w:pPr>
        <w:autoSpaceDE w:val="0"/>
        <w:autoSpaceDN w:val="0"/>
        <w:adjustRightInd w:val="0"/>
        <w:jc w:val="both"/>
        <w:rPr>
          <w:rFonts w:ascii="Arial" w:hAnsi="Arial" w:cs="Arial"/>
          <w:szCs w:val="24"/>
        </w:rPr>
      </w:pPr>
    </w:p>
    <w:p w14:paraId="07FE4ADF" w14:textId="77777777" w:rsidR="00C52937" w:rsidRPr="008A2790" w:rsidRDefault="00C52937" w:rsidP="00C52937">
      <w:pPr>
        <w:pStyle w:val="Default"/>
        <w:numPr>
          <w:ilvl w:val="0"/>
          <w:numId w:val="10"/>
        </w:numPr>
        <w:jc w:val="both"/>
        <w:rPr>
          <w:bCs/>
        </w:rPr>
      </w:pPr>
      <w:r w:rsidRPr="008A2790">
        <w:rPr>
          <w:bCs/>
        </w:rPr>
        <w:t xml:space="preserve">Toda la información relevante, asociada con el Proceso de </w:t>
      </w:r>
      <w:r w:rsidR="00E37D05">
        <w:rPr>
          <w:bCs/>
        </w:rPr>
        <w:t xml:space="preserve">Registro de Oferentes </w:t>
      </w:r>
      <w:r w:rsidRPr="008A2790">
        <w:rPr>
          <w:bCs/>
        </w:rPr>
        <w:t xml:space="preserve">está disponible en el Sitio Web de la Dirección General de Servicio Civil </w:t>
      </w:r>
      <w:hyperlink r:id="rId8" w:history="1">
        <w:r w:rsidRPr="008A2790">
          <w:rPr>
            <w:rStyle w:val="Hipervnculo"/>
            <w:bCs/>
          </w:rPr>
          <w:t>www.dgsc.go.cr</w:t>
        </w:r>
      </w:hyperlink>
      <w:r w:rsidRPr="008A2790">
        <w:rPr>
          <w:bCs/>
        </w:rPr>
        <w:t>.</w:t>
      </w:r>
    </w:p>
    <w:p w14:paraId="418B12B2" w14:textId="77777777" w:rsidR="00C52937" w:rsidRPr="008A2790" w:rsidRDefault="00C52937" w:rsidP="00C52937">
      <w:pPr>
        <w:pStyle w:val="Default"/>
        <w:ind w:left="720"/>
        <w:jc w:val="both"/>
        <w:rPr>
          <w:b/>
          <w:bCs/>
        </w:rPr>
      </w:pPr>
    </w:p>
    <w:p w14:paraId="0F590DA9" w14:textId="77777777" w:rsidR="00C52937" w:rsidRPr="008A2790" w:rsidRDefault="00C52937" w:rsidP="00C52937">
      <w:pPr>
        <w:pStyle w:val="Default"/>
        <w:numPr>
          <w:ilvl w:val="0"/>
          <w:numId w:val="10"/>
        </w:numPr>
        <w:jc w:val="both"/>
        <w:rPr>
          <w:bCs/>
        </w:rPr>
      </w:pPr>
      <w:r w:rsidRPr="008A2790">
        <w:rPr>
          <w:bCs/>
        </w:rPr>
        <w:t xml:space="preserve">A partir del día 20 de noviembre del año 2017 </w:t>
      </w:r>
      <w:r w:rsidRPr="008A2790">
        <w:t xml:space="preserve">se habilitó la Oferta de Servicios, </w:t>
      </w:r>
      <w:r w:rsidRPr="008A2790">
        <w:rPr>
          <w:b/>
          <w:bCs/>
        </w:rPr>
        <w:t>ÚNICAMENTE VÍA INTERNET</w:t>
      </w:r>
      <w:r w:rsidRPr="008A2790">
        <w:rPr>
          <w:bCs/>
        </w:rPr>
        <w:t xml:space="preserve">, en </w:t>
      </w:r>
      <w:r w:rsidRPr="008A2790">
        <w:rPr>
          <w:color w:val="auto"/>
        </w:rPr>
        <w:t xml:space="preserve">el Sitio Web de la Dirección General de Servicio Civil </w:t>
      </w:r>
      <w:hyperlink r:id="rId9" w:history="1">
        <w:r w:rsidRPr="008A2790">
          <w:rPr>
            <w:rStyle w:val="Hipervnculo"/>
          </w:rPr>
          <w:t>www.dgsc.go.cr</w:t>
        </w:r>
      </w:hyperlink>
      <w:r w:rsidRPr="008A2790">
        <w:t xml:space="preserve">, y está </w:t>
      </w:r>
      <w:r w:rsidRPr="008A2790">
        <w:rPr>
          <w:color w:val="auto"/>
        </w:rPr>
        <w:t>disponible las 24 horas del día, los 7 días de la semana y los 365 días del año.</w:t>
      </w:r>
    </w:p>
    <w:p w14:paraId="666DBB73" w14:textId="77777777" w:rsidR="00C52937" w:rsidRPr="008A2790" w:rsidRDefault="00C52937" w:rsidP="00C52937">
      <w:pPr>
        <w:pStyle w:val="Default"/>
        <w:ind w:left="720"/>
        <w:jc w:val="both"/>
        <w:rPr>
          <w:b/>
          <w:bCs/>
        </w:rPr>
      </w:pPr>
    </w:p>
    <w:p w14:paraId="1ABD0751" w14:textId="77777777" w:rsidR="00C52937" w:rsidRPr="008A2790" w:rsidRDefault="00C52937" w:rsidP="00C52937">
      <w:pPr>
        <w:pStyle w:val="Default"/>
        <w:ind w:left="708"/>
        <w:jc w:val="both"/>
        <w:rPr>
          <w:b/>
          <w:bCs/>
        </w:rPr>
      </w:pPr>
      <w:r w:rsidRPr="008A2790">
        <w:rPr>
          <w:b/>
          <w:bCs/>
        </w:rPr>
        <w:t>NO SE RECIBEN OFERTAS DE SERVICIOS QUE NO HAYAN SIDO DEBIDAMENTE REGISTRADAS POR VÍA INTERNET.</w:t>
      </w:r>
    </w:p>
    <w:p w14:paraId="60CE6E6A" w14:textId="77777777" w:rsidR="00C52937" w:rsidRPr="008A2790" w:rsidRDefault="00C52937" w:rsidP="00C52937">
      <w:pPr>
        <w:pStyle w:val="Default"/>
        <w:ind w:left="720"/>
        <w:jc w:val="both"/>
        <w:rPr>
          <w:b/>
          <w:bCs/>
        </w:rPr>
      </w:pPr>
    </w:p>
    <w:p w14:paraId="6A6EB6FD" w14:textId="5DC4E9BB" w:rsidR="004B26A2" w:rsidRDefault="00C52937" w:rsidP="004B26A2">
      <w:pPr>
        <w:pStyle w:val="Default"/>
        <w:numPr>
          <w:ilvl w:val="0"/>
          <w:numId w:val="10"/>
        </w:numPr>
        <w:jc w:val="both"/>
        <w:rPr>
          <w:bCs/>
        </w:rPr>
      </w:pPr>
      <w:r w:rsidRPr="008A2790">
        <w:rPr>
          <w:bCs/>
        </w:rPr>
        <w:t xml:space="preserve">El proceso de inscripción se debe iniciar con la lectura de los documentos denominados: a- </w:t>
      </w:r>
      <w:r w:rsidRPr="008A2790">
        <w:rPr>
          <w:b/>
          <w:bCs/>
        </w:rPr>
        <w:t xml:space="preserve">Disposiciones Generales y Aspectos Relevantes </w:t>
      </w:r>
      <w:r w:rsidRPr="008A2790">
        <w:rPr>
          <w:bCs/>
        </w:rPr>
        <w:t>y b-</w:t>
      </w:r>
      <w:r w:rsidRPr="008A2790">
        <w:rPr>
          <w:b/>
          <w:bCs/>
        </w:rPr>
        <w:t>Manual de</w:t>
      </w:r>
      <w:r w:rsidR="00231813">
        <w:rPr>
          <w:b/>
          <w:bCs/>
        </w:rPr>
        <w:t xml:space="preserve"> </w:t>
      </w:r>
      <w:r w:rsidRPr="008A2790">
        <w:rPr>
          <w:b/>
          <w:bCs/>
        </w:rPr>
        <w:t>l</w:t>
      </w:r>
      <w:r w:rsidR="00231813">
        <w:rPr>
          <w:b/>
          <w:bCs/>
        </w:rPr>
        <w:t>a persona usuaria</w:t>
      </w:r>
      <w:r w:rsidRPr="008A2790">
        <w:rPr>
          <w:bCs/>
        </w:rPr>
        <w:t xml:space="preserve">. </w:t>
      </w:r>
    </w:p>
    <w:p w14:paraId="346F09FD" w14:textId="77777777" w:rsidR="002C1495" w:rsidRDefault="002C1495" w:rsidP="002C1495">
      <w:pPr>
        <w:pStyle w:val="Default"/>
        <w:ind w:left="720"/>
        <w:jc w:val="both"/>
        <w:rPr>
          <w:bCs/>
        </w:rPr>
      </w:pPr>
    </w:p>
    <w:p w14:paraId="22DEEEFA" w14:textId="77777777" w:rsidR="002C1495" w:rsidRPr="002C1495" w:rsidRDefault="002C1495" w:rsidP="002C1495">
      <w:pPr>
        <w:numPr>
          <w:ilvl w:val="0"/>
          <w:numId w:val="10"/>
        </w:numPr>
        <w:jc w:val="both"/>
        <w:rPr>
          <w:rFonts w:ascii="Arial" w:hAnsi="Arial" w:cs="Arial"/>
          <w:lang w:val="es-MX"/>
        </w:rPr>
      </w:pPr>
      <w:r w:rsidRPr="002C1495">
        <w:rPr>
          <w:rFonts w:ascii="Arial" w:hAnsi="Arial" w:cs="Arial"/>
          <w:lang w:val="es-MX"/>
        </w:rPr>
        <w:t xml:space="preserve">En la página web </w:t>
      </w:r>
      <w:hyperlink r:id="rId10" w:history="1">
        <w:r w:rsidRPr="002C1495">
          <w:rPr>
            <w:rStyle w:val="Hipervnculo"/>
            <w:rFonts w:ascii="Arial" w:hAnsi="Arial" w:cs="Arial"/>
            <w:lang w:val="es-MX"/>
          </w:rPr>
          <w:t>www.dgsc.go.cr</w:t>
        </w:r>
      </w:hyperlink>
      <w:r w:rsidRPr="002C1495">
        <w:rPr>
          <w:rFonts w:ascii="Arial" w:hAnsi="Arial" w:cs="Arial"/>
          <w:lang w:val="es-MX"/>
        </w:rPr>
        <w:t xml:space="preserve"> se encuentra la opción “aplicar a puestos vacantes” específicamente detallados por clase, especialidad, subespecialidad, provincia, cantón, distrito y la institución</w:t>
      </w:r>
      <w:r w:rsidR="00C37FB8">
        <w:rPr>
          <w:rFonts w:ascii="Arial" w:hAnsi="Arial" w:cs="Arial"/>
          <w:lang w:val="es-MX"/>
        </w:rPr>
        <w:t>, los cuales corresponden a puestos donde no contamos con oferentes inscritos en la Oferta de servicios del Registro de Oferentes.</w:t>
      </w:r>
      <w:r w:rsidRPr="002C1495">
        <w:rPr>
          <w:rFonts w:ascii="Arial" w:hAnsi="Arial" w:cs="Arial"/>
          <w:lang w:val="es-MX"/>
        </w:rPr>
        <w:t xml:space="preserve"> Además, </w:t>
      </w:r>
      <w:r w:rsidR="00C37FB8">
        <w:rPr>
          <w:rFonts w:ascii="Arial" w:hAnsi="Arial" w:cs="Arial"/>
          <w:lang w:val="es-MX"/>
        </w:rPr>
        <w:t xml:space="preserve">se </w:t>
      </w:r>
      <w:r w:rsidRPr="002C1495">
        <w:rPr>
          <w:rFonts w:ascii="Arial" w:hAnsi="Arial" w:cs="Arial"/>
          <w:lang w:val="es-MX"/>
        </w:rPr>
        <w:t xml:space="preserve">indica la fecha límite de registro. </w:t>
      </w:r>
    </w:p>
    <w:p w14:paraId="5D82ABE9" w14:textId="77777777" w:rsidR="004B26A2" w:rsidRDefault="004B26A2" w:rsidP="002C1495">
      <w:pPr>
        <w:pStyle w:val="Default"/>
        <w:jc w:val="both"/>
        <w:rPr>
          <w:bCs/>
        </w:rPr>
      </w:pPr>
    </w:p>
    <w:p w14:paraId="7909E13C" w14:textId="77777777" w:rsidR="004B26A2" w:rsidRPr="004B26A2" w:rsidRDefault="00C52937" w:rsidP="004B26A2">
      <w:pPr>
        <w:pStyle w:val="Default"/>
        <w:numPr>
          <w:ilvl w:val="0"/>
          <w:numId w:val="10"/>
        </w:numPr>
        <w:jc w:val="both"/>
        <w:rPr>
          <w:bCs/>
        </w:rPr>
      </w:pPr>
      <w:r w:rsidRPr="004B26A2">
        <w:t xml:space="preserve">Cada oferente debe </w:t>
      </w:r>
      <w:r w:rsidR="00F3116E" w:rsidRPr="004B26A2">
        <w:t>v</w:t>
      </w:r>
      <w:r w:rsidRPr="004B26A2">
        <w:t>erificar en los Manuales de Clases y Especialidades de esta Dirección General, los requisitos para las clases que desee incluir en su Oferta de Servicios</w:t>
      </w:r>
      <w:r w:rsidR="007057EA">
        <w:t>, para que seleccione solamente las clases donde confirme que cumple requisitos.</w:t>
      </w:r>
      <w:r w:rsidRPr="004B26A2">
        <w:t xml:space="preserve"> </w:t>
      </w:r>
      <w:hyperlink r:id="rId11" w:history="1">
        <w:r w:rsidR="004B26A2" w:rsidRPr="004B26A2">
          <w:rPr>
            <w:color w:val="0000FF"/>
            <w:sz w:val="22"/>
            <w:szCs w:val="22"/>
            <w:u w:val="single"/>
            <w:lang w:val="es-CR" w:eastAsia="en-US"/>
          </w:rPr>
          <w:t>Manuales de clases y especialidades | DGSC</w:t>
        </w:r>
      </w:hyperlink>
      <w:r w:rsidR="004B26A2" w:rsidRPr="004B26A2">
        <w:rPr>
          <w:rFonts w:ascii="Calibri" w:hAnsi="Calibri"/>
          <w:sz w:val="22"/>
          <w:szCs w:val="22"/>
          <w:lang w:val="es-CR" w:eastAsia="en-US"/>
        </w:rPr>
        <w:t xml:space="preserve"> </w:t>
      </w:r>
    </w:p>
    <w:p w14:paraId="0B12A19A" w14:textId="77777777" w:rsidR="00C52937" w:rsidRPr="004B26A2" w:rsidRDefault="00C52937" w:rsidP="004B26A2">
      <w:pPr>
        <w:pStyle w:val="Prrafodelista"/>
        <w:jc w:val="both"/>
        <w:rPr>
          <w:rFonts w:ascii="Arial" w:hAnsi="Arial" w:cs="Arial"/>
          <w:color w:val="000000"/>
        </w:rPr>
      </w:pPr>
    </w:p>
    <w:p w14:paraId="64CE4C83" w14:textId="3B84F2DC" w:rsidR="00C52937" w:rsidRPr="008A2790" w:rsidRDefault="00C52937" w:rsidP="00C52937">
      <w:pPr>
        <w:pStyle w:val="Default"/>
        <w:numPr>
          <w:ilvl w:val="0"/>
          <w:numId w:val="10"/>
        </w:numPr>
        <w:jc w:val="both"/>
      </w:pPr>
      <w:r w:rsidRPr="008A2790">
        <w:t xml:space="preserve">Para ingresar a llenar la Oferta de Servicios, las personas interesadas deberán seguir los pasos que se indican en el </w:t>
      </w:r>
      <w:r w:rsidRPr="009E6FA0">
        <w:rPr>
          <w:b/>
          <w:bCs/>
        </w:rPr>
        <w:t>Manual de</w:t>
      </w:r>
      <w:r w:rsidR="00231813">
        <w:rPr>
          <w:b/>
          <w:bCs/>
        </w:rPr>
        <w:t xml:space="preserve"> la persona usuaria</w:t>
      </w:r>
      <w:r w:rsidRPr="009E6FA0">
        <w:rPr>
          <w:b/>
          <w:bCs/>
        </w:rPr>
        <w:t>.</w:t>
      </w:r>
      <w:r w:rsidRPr="008A2790">
        <w:t xml:space="preserve"> </w:t>
      </w:r>
    </w:p>
    <w:p w14:paraId="595A26F0" w14:textId="77777777" w:rsidR="00C52937" w:rsidRPr="008A2790" w:rsidRDefault="00C52937" w:rsidP="00C52937">
      <w:pPr>
        <w:pStyle w:val="Prrafodelista"/>
        <w:rPr>
          <w:rFonts w:ascii="Arial" w:hAnsi="Arial" w:cs="Arial"/>
        </w:rPr>
      </w:pPr>
    </w:p>
    <w:p w14:paraId="7294ADDC" w14:textId="77777777" w:rsidR="00C52937" w:rsidRPr="008A2790" w:rsidRDefault="00C52937" w:rsidP="00C52937">
      <w:pPr>
        <w:pStyle w:val="Default"/>
        <w:numPr>
          <w:ilvl w:val="0"/>
          <w:numId w:val="10"/>
        </w:numPr>
        <w:jc w:val="both"/>
      </w:pPr>
      <w:r w:rsidRPr="008A2790">
        <w:t xml:space="preserve">Las </w:t>
      </w:r>
      <w:r w:rsidRPr="008A2790">
        <w:rPr>
          <w:b/>
          <w:bCs/>
        </w:rPr>
        <w:t>ofertas incompletas serán nulas</w:t>
      </w:r>
      <w:r w:rsidRPr="008A2790">
        <w:rPr>
          <w:bCs/>
        </w:rPr>
        <w:t xml:space="preserve">. </w:t>
      </w:r>
      <w:r w:rsidRPr="008A2790">
        <w:t xml:space="preserve"> Se consideran ofertas incompletas aquellas que omitan el registro de los atestados académicos, las zonas de preferencia, o bien, información general y personal: números de teléfono, dirección domiciliar y/o electrónica, así como declaración jurada, la cual se refiere a la veracidad de la información suministrada. </w:t>
      </w:r>
    </w:p>
    <w:p w14:paraId="4CDEC79C" w14:textId="77777777" w:rsidR="00C52937" w:rsidRPr="008A2790" w:rsidRDefault="00C52937" w:rsidP="00C52937">
      <w:pPr>
        <w:pStyle w:val="Default"/>
        <w:ind w:left="720"/>
        <w:jc w:val="both"/>
      </w:pPr>
    </w:p>
    <w:p w14:paraId="199C7AB9" w14:textId="77777777" w:rsidR="00C52937" w:rsidRPr="004B26A2" w:rsidRDefault="00C52937" w:rsidP="00EE051C">
      <w:pPr>
        <w:pStyle w:val="Default"/>
        <w:numPr>
          <w:ilvl w:val="0"/>
          <w:numId w:val="10"/>
        </w:numPr>
        <w:jc w:val="both"/>
        <w:rPr>
          <w:color w:val="auto"/>
        </w:rPr>
      </w:pPr>
      <w:r w:rsidRPr="008A2790">
        <w:t xml:space="preserve">El Área de Reclutamiento y Selección de Personal atiende, a partir del día 20 de noviembre del año 2017, toda consulta que las personas interesadas tengan en relación con el Proceso de </w:t>
      </w:r>
      <w:r w:rsidR="00E37D05">
        <w:rPr>
          <w:bCs/>
        </w:rPr>
        <w:t>Registro de Oferentes</w:t>
      </w:r>
      <w:r w:rsidRPr="008A2790">
        <w:t xml:space="preserve">, especialmente </w:t>
      </w:r>
      <w:r w:rsidRPr="008A2790">
        <w:lastRenderedPageBreak/>
        <w:t>relacionadas con el llenado de la Oferta de Servicios</w:t>
      </w:r>
      <w:r w:rsidR="004B26A2">
        <w:t>, por medio de la direcci</w:t>
      </w:r>
      <w:r w:rsidRPr="008A2790">
        <w:t xml:space="preserve">ón de correo electrónico </w:t>
      </w:r>
      <w:hyperlink r:id="rId12" w:history="1">
        <w:r w:rsidRPr="008A2790">
          <w:rPr>
            <w:rStyle w:val="Hipervnculo"/>
          </w:rPr>
          <w:t>reclutamiento@dgsc.go.cr</w:t>
        </w:r>
      </w:hyperlink>
    </w:p>
    <w:p w14:paraId="231CD6E3" w14:textId="77777777" w:rsidR="00C52937" w:rsidRPr="008A2790" w:rsidRDefault="00C52937" w:rsidP="00C52937">
      <w:pPr>
        <w:pStyle w:val="Default"/>
        <w:ind w:left="720"/>
        <w:jc w:val="both"/>
        <w:rPr>
          <w:color w:val="auto"/>
        </w:rPr>
      </w:pPr>
    </w:p>
    <w:p w14:paraId="246C877A" w14:textId="77777777" w:rsidR="00C52937" w:rsidRPr="008A2790" w:rsidRDefault="00C52937" w:rsidP="00F62EC3">
      <w:pPr>
        <w:pStyle w:val="Prrafodelista"/>
        <w:numPr>
          <w:ilvl w:val="0"/>
          <w:numId w:val="10"/>
        </w:numPr>
        <w:ind w:left="714" w:hanging="357"/>
        <w:jc w:val="both"/>
        <w:rPr>
          <w:rFonts w:ascii="Arial" w:hAnsi="Arial" w:cs="Arial"/>
        </w:rPr>
      </w:pPr>
      <w:r w:rsidRPr="008A2790">
        <w:rPr>
          <w:rFonts w:ascii="Arial" w:hAnsi="Arial" w:cs="Arial"/>
        </w:rPr>
        <w:t xml:space="preserve">De conformidad con lo que establece la </w:t>
      </w:r>
      <w:r w:rsidR="00AD17A0">
        <w:rPr>
          <w:rFonts w:ascii="Arial" w:hAnsi="Arial" w:cs="Arial"/>
        </w:rPr>
        <w:t>Ley de Regulación derecho de Petición N</w:t>
      </w:r>
      <w:r w:rsidR="004B26A2">
        <w:rPr>
          <w:rFonts w:ascii="Arial" w:hAnsi="Arial" w:cs="Arial"/>
        </w:rPr>
        <w:t>o</w:t>
      </w:r>
      <w:r w:rsidR="00AD17A0">
        <w:rPr>
          <w:rFonts w:ascii="Arial" w:hAnsi="Arial" w:cs="Arial"/>
        </w:rPr>
        <w:t xml:space="preserve"> 9097</w:t>
      </w:r>
      <w:r w:rsidRPr="008A2790">
        <w:rPr>
          <w:rFonts w:ascii="Arial" w:hAnsi="Arial" w:cs="Arial"/>
        </w:rPr>
        <w:t>, para toda consulta la persona debe indicar el nombre completo, el número de cédula, el detalle de la consulta y la dirección de correo electrónico</w:t>
      </w:r>
      <w:r w:rsidR="00AD17A0">
        <w:rPr>
          <w:rFonts w:ascii="Arial" w:hAnsi="Arial" w:cs="Arial"/>
        </w:rPr>
        <w:t xml:space="preserve"> habilitada en oferta de servicios como medio para atender notificaciones.</w:t>
      </w:r>
    </w:p>
    <w:p w14:paraId="4DD420D4" w14:textId="77777777" w:rsidR="00E32D82" w:rsidRDefault="00E32D82" w:rsidP="006B2DE8"/>
    <w:p w14:paraId="5DFC4BAB" w14:textId="77777777" w:rsidR="00E32D82" w:rsidRDefault="00E32D82" w:rsidP="003649C6">
      <w:pPr>
        <w:pStyle w:val="Prrafodelista"/>
        <w:numPr>
          <w:ilvl w:val="0"/>
          <w:numId w:val="10"/>
        </w:numPr>
        <w:spacing w:before="120" w:after="120" w:line="276" w:lineRule="auto"/>
        <w:jc w:val="both"/>
        <w:rPr>
          <w:rFonts w:ascii="Arial" w:hAnsi="Arial" w:cs="Arial"/>
        </w:rPr>
      </w:pPr>
      <w:r w:rsidRPr="00E32D82">
        <w:rPr>
          <w:rFonts w:ascii="Arial" w:hAnsi="Arial" w:cs="Arial"/>
        </w:rPr>
        <w:t xml:space="preserve">Usted contará con solamente 5 días hábiles </w:t>
      </w:r>
      <w:r w:rsidR="00DE40FA">
        <w:rPr>
          <w:rFonts w:ascii="Arial" w:hAnsi="Arial" w:cs="Arial"/>
        </w:rPr>
        <w:t xml:space="preserve">(en horario de lunes a viernes de 7:00 a.m. a 4:00 p.m.) </w:t>
      </w:r>
      <w:r w:rsidRPr="00E32D82">
        <w:rPr>
          <w:rFonts w:ascii="Arial" w:hAnsi="Arial" w:cs="Arial"/>
        </w:rPr>
        <w:t xml:space="preserve">para entregar la documentación (atestados académicos, certificaciones de experiencia, etc.) a partir del </w:t>
      </w:r>
      <w:r w:rsidR="00B44F51">
        <w:rPr>
          <w:rFonts w:ascii="Arial" w:hAnsi="Arial" w:cs="Arial"/>
        </w:rPr>
        <w:t xml:space="preserve">día hábil siguiente del </w:t>
      </w:r>
      <w:r w:rsidRPr="00E32D82">
        <w:rPr>
          <w:rFonts w:ascii="Arial" w:hAnsi="Arial" w:cs="Arial"/>
        </w:rPr>
        <w:t>envío de la notificación, en caso de no presentar la información en el plazo establecido deberá</w:t>
      </w:r>
      <w:r w:rsidR="00093042">
        <w:rPr>
          <w:rFonts w:ascii="Arial" w:hAnsi="Arial" w:cs="Arial"/>
        </w:rPr>
        <w:t xml:space="preserve"> eliminar la clase y especialidad de la oferta de servicios, volver a incluirla</w:t>
      </w:r>
      <w:r w:rsidRPr="00E32D82">
        <w:rPr>
          <w:rFonts w:ascii="Arial" w:hAnsi="Arial" w:cs="Arial"/>
        </w:rPr>
        <w:t xml:space="preserve"> </w:t>
      </w:r>
      <w:r w:rsidR="00093042">
        <w:rPr>
          <w:rFonts w:ascii="Arial" w:hAnsi="Arial" w:cs="Arial"/>
        </w:rPr>
        <w:t xml:space="preserve">y </w:t>
      </w:r>
      <w:r w:rsidRPr="00E32D82">
        <w:rPr>
          <w:rFonts w:ascii="Arial" w:hAnsi="Arial" w:cs="Arial"/>
        </w:rPr>
        <w:t>esperar a ser tomado en cuenta para otra revisión.</w:t>
      </w:r>
    </w:p>
    <w:p w14:paraId="32EFCA1F" w14:textId="77777777" w:rsidR="009E6FA0" w:rsidRDefault="009E6FA0" w:rsidP="009E6FA0">
      <w:pPr>
        <w:pStyle w:val="Prrafodelista"/>
        <w:rPr>
          <w:rFonts w:ascii="Arial" w:hAnsi="Arial" w:cs="Arial"/>
        </w:rPr>
      </w:pPr>
    </w:p>
    <w:p w14:paraId="335872F6" w14:textId="1D18E9CB" w:rsidR="006B2DE8" w:rsidRDefault="009E6FA0" w:rsidP="006B2DE8">
      <w:pPr>
        <w:pStyle w:val="Prrafodelista"/>
        <w:numPr>
          <w:ilvl w:val="0"/>
          <w:numId w:val="10"/>
        </w:numPr>
        <w:spacing w:before="120" w:after="120" w:line="276" w:lineRule="auto"/>
        <w:jc w:val="both"/>
        <w:rPr>
          <w:rFonts w:ascii="Arial" w:hAnsi="Arial" w:cs="Arial"/>
        </w:rPr>
      </w:pPr>
      <w:r w:rsidRPr="00756BC4">
        <w:rPr>
          <w:rFonts w:ascii="Arial" w:hAnsi="Arial" w:cs="Arial"/>
        </w:rPr>
        <w:t>En caso de tener aprobados dos o más años de carrera universitaria,</w:t>
      </w:r>
      <w:r>
        <w:rPr>
          <w:rFonts w:ascii="Arial" w:hAnsi="Arial" w:cs="Arial"/>
        </w:rPr>
        <w:t xml:space="preserve"> debe</w:t>
      </w:r>
      <w:r w:rsidRPr="00756BC4">
        <w:rPr>
          <w:rFonts w:ascii="Arial" w:hAnsi="Arial" w:cs="Arial"/>
        </w:rPr>
        <w:t xml:space="preserve"> aportar las certificaciones correspondientes emitidas por la universidad </w:t>
      </w:r>
      <w:r w:rsidRPr="00756BC4">
        <w:rPr>
          <w:rFonts w:ascii="Arial" w:hAnsi="Arial" w:cs="Arial"/>
          <w:u w:val="single"/>
        </w:rPr>
        <w:t>con sello y firma</w:t>
      </w:r>
      <w:r w:rsidRPr="00756BC4">
        <w:rPr>
          <w:rFonts w:ascii="Arial" w:hAnsi="Arial" w:cs="Arial"/>
        </w:rPr>
        <w:t xml:space="preserve">, en las que se visualicen su </w:t>
      </w:r>
      <w:r w:rsidRPr="00756BC4">
        <w:rPr>
          <w:rFonts w:ascii="Arial" w:hAnsi="Arial" w:cs="Arial"/>
          <w:u w:val="single"/>
        </w:rPr>
        <w:t>nombre y número de cédula y el nombre de la carrera que cursa y grado universitario, así como la cantidad de créditos aprobados</w:t>
      </w:r>
      <w:r w:rsidRPr="00756BC4">
        <w:rPr>
          <w:rFonts w:ascii="Arial" w:hAnsi="Arial" w:cs="Arial"/>
        </w:rPr>
        <w:t> en esa carrera, además, en caso de cursar varias carreras debe verificar que la información de los créditos aprobados sea especificada para la carrera que requiere certificar.</w:t>
      </w:r>
    </w:p>
    <w:p w14:paraId="60A084BE" w14:textId="77777777" w:rsidR="00804A1C" w:rsidRPr="00804A1C" w:rsidRDefault="00804A1C" w:rsidP="00804A1C">
      <w:pPr>
        <w:pStyle w:val="Prrafodelista"/>
        <w:rPr>
          <w:rFonts w:ascii="Arial" w:hAnsi="Arial" w:cs="Arial"/>
        </w:rPr>
      </w:pPr>
    </w:p>
    <w:p w14:paraId="7BF70BF8" w14:textId="791BC86D" w:rsidR="00804A1C" w:rsidRDefault="00804A1C" w:rsidP="00804A1C">
      <w:pPr>
        <w:pStyle w:val="Prrafodelista"/>
        <w:numPr>
          <w:ilvl w:val="0"/>
          <w:numId w:val="10"/>
        </w:numPr>
        <w:spacing w:line="276" w:lineRule="auto"/>
        <w:jc w:val="both"/>
        <w:rPr>
          <w:rFonts w:ascii="Arial" w:hAnsi="Arial" w:cs="Arial"/>
        </w:rPr>
      </w:pPr>
      <w:r w:rsidRPr="00804A1C">
        <w:rPr>
          <w:rFonts w:ascii="Arial" w:hAnsi="Arial" w:cs="Arial"/>
        </w:rPr>
        <w:t>Si el centro de estudios es la Universidad Estatal a Distancia, el tipo de documento que debe solicitar se llama “Certificación Especial”, pues es el que tiene toda la información necesaria, otro tipo de documento con información incompleta no será considerado.</w:t>
      </w:r>
    </w:p>
    <w:p w14:paraId="1FD29FD7" w14:textId="77777777" w:rsidR="00804A1C" w:rsidRPr="00804A1C" w:rsidRDefault="00804A1C" w:rsidP="00804A1C">
      <w:pPr>
        <w:spacing w:line="276" w:lineRule="auto"/>
        <w:jc w:val="both"/>
        <w:rPr>
          <w:rFonts w:ascii="Arial" w:hAnsi="Arial" w:cs="Arial"/>
        </w:rPr>
      </w:pPr>
    </w:p>
    <w:p w14:paraId="4CB36C2B" w14:textId="09D1B8B3" w:rsidR="00956AFE" w:rsidRPr="00956AFE" w:rsidRDefault="009E6FA0" w:rsidP="00956AFE">
      <w:pPr>
        <w:pStyle w:val="Prrafodelista"/>
        <w:numPr>
          <w:ilvl w:val="0"/>
          <w:numId w:val="10"/>
        </w:numPr>
        <w:spacing w:line="276" w:lineRule="auto"/>
        <w:jc w:val="both"/>
        <w:rPr>
          <w:rFonts w:ascii="Arial" w:hAnsi="Arial" w:cs="Arial"/>
        </w:rPr>
      </w:pPr>
      <w:r w:rsidRPr="00F74D21">
        <w:rPr>
          <w:rFonts w:ascii="Arial" w:hAnsi="Arial" w:cs="Arial"/>
        </w:rPr>
        <w:t xml:space="preserve">Si </w:t>
      </w:r>
      <w:r>
        <w:rPr>
          <w:rFonts w:ascii="Arial" w:hAnsi="Arial" w:cs="Arial"/>
        </w:rPr>
        <w:t>el</w:t>
      </w:r>
      <w:r w:rsidRPr="00F74D21">
        <w:rPr>
          <w:rFonts w:ascii="Arial" w:hAnsi="Arial" w:cs="Arial"/>
        </w:rPr>
        <w:t xml:space="preserve"> título universitario fue obtenido en el extranjero, </w:t>
      </w:r>
      <w:r>
        <w:rPr>
          <w:rFonts w:ascii="Arial" w:hAnsi="Arial" w:cs="Arial"/>
        </w:rPr>
        <w:t>deberá contar con el título de</w:t>
      </w:r>
      <w:r w:rsidRPr="00F74D21">
        <w:rPr>
          <w:rFonts w:ascii="Arial" w:hAnsi="Arial" w:cs="Arial"/>
        </w:rPr>
        <w:t xml:space="preserve"> reconocimiento y equiparación extendida por la universidad estatal correspondiente asignada por el Consejo Nacional de Rectores (CONARE).</w:t>
      </w:r>
    </w:p>
    <w:p w14:paraId="01CCB253" w14:textId="77777777" w:rsidR="009E6FA0" w:rsidRDefault="00BA257F" w:rsidP="009E6FA0">
      <w:pPr>
        <w:pStyle w:val="Prrafodelista"/>
        <w:numPr>
          <w:ilvl w:val="0"/>
          <w:numId w:val="10"/>
        </w:numPr>
        <w:spacing w:before="120" w:after="120" w:line="276" w:lineRule="auto"/>
        <w:jc w:val="both"/>
        <w:rPr>
          <w:rFonts w:ascii="Arial" w:hAnsi="Arial" w:cs="Arial"/>
        </w:rPr>
      </w:pPr>
      <w:r>
        <w:rPr>
          <w:rFonts w:ascii="Arial" w:hAnsi="Arial" w:cs="Arial"/>
        </w:rPr>
        <w:t>En el caso de</w:t>
      </w:r>
      <w:r w:rsidR="009E6FA0">
        <w:rPr>
          <w:rFonts w:ascii="Arial" w:hAnsi="Arial" w:cs="Arial"/>
        </w:rPr>
        <w:t xml:space="preserve"> títulos de Técnicos, para aquellas clases de puestos que se solicite dicho nivel académico, se aceptan los siguientes (</w:t>
      </w:r>
      <w:r>
        <w:rPr>
          <w:rFonts w:ascii="Arial" w:hAnsi="Arial" w:cs="Arial"/>
        </w:rPr>
        <w:t xml:space="preserve">verificar en </w:t>
      </w:r>
      <w:r w:rsidR="009E6FA0" w:rsidRPr="00756BC4">
        <w:rPr>
          <w:rFonts w:ascii="Arial" w:hAnsi="Arial" w:cs="Arial"/>
        </w:rPr>
        <w:t>AOTC-CIR-004-2020</w:t>
      </w:r>
      <w:r w:rsidR="00E1512E">
        <w:rPr>
          <w:rFonts w:ascii="Arial" w:hAnsi="Arial" w:cs="Arial"/>
        </w:rPr>
        <w:t xml:space="preserve"> de fecha 07 de agosto de 2020, en nuestro sitio Web </w:t>
      </w:r>
      <w:hyperlink r:id="rId13" w:history="1">
        <w:r w:rsidR="00E1512E" w:rsidRPr="00246A17">
          <w:rPr>
            <w:rStyle w:val="Hipervnculo"/>
            <w:rFonts w:ascii="Arial" w:hAnsi="Arial" w:cs="Arial"/>
          </w:rPr>
          <w:t>www.dgsc.go.cr</w:t>
        </w:r>
      </w:hyperlink>
      <w:r w:rsidR="00E1512E">
        <w:rPr>
          <w:rFonts w:ascii="Arial" w:hAnsi="Arial" w:cs="Arial"/>
        </w:rPr>
        <w:t xml:space="preserve"> en la pestaña Normativa</w:t>
      </w:r>
      <w:r w:rsidR="009E6FA0">
        <w:rPr>
          <w:rFonts w:ascii="Arial" w:hAnsi="Arial" w:cs="Arial"/>
        </w:rPr>
        <w:t>):</w:t>
      </w:r>
    </w:p>
    <w:p w14:paraId="24E1DBA4" w14:textId="77777777" w:rsidR="009E6FA0" w:rsidRDefault="009E6FA0" w:rsidP="009E6FA0">
      <w:pPr>
        <w:pStyle w:val="Prrafodelista"/>
        <w:rPr>
          <w:rFonts w:ascii="Arial" w:hAnsi="Arial" w:cs="Arial"/>
        </w:rPr>
      </w:pPr>
    </w:p>
    <w:p w14:paraId="07B3F2FB" w14:textId="77777777" w:rsidR="009E6FA0" w:rsidRDefault="009E6FA0" w:rsidP="009E6FA0">
      <w:pPr>
        <w:pStyle w:val="Prrafodelista"/>
        <w:numPr>
          <w:ilvl w:val="0"/>
          <w:numId w:val="14"/>
        </w:numPr>
        <w:spacing w:before="120" w:after="120" w:line="276" w:lineRule="auto"/>
        <w:jc w:val="both"/>
        <w:rPr>
          <w:rFonts w:ascii="Arial" w:hAnsi="Arial" w:cs="Arial"/>
        </w:rPr>
      </w:pPr>
      <w:r w:rsidRPr="00A35524">
        <w:rPr>
          <w:rFonts w:ascii="Arial" w:hAnsi="Arial" w:cs="Arial"/>
        </w:rPr>
        <w:lastRenderedPageBreak/>
        <w:t xml:space="preserve">Los títulos de Técnico Medio que imparte el Ministerio de Educación Pública (MEP), mediante sus programas de educación técnica en diversas áreas de conocimiento (contabilidad, secretariado, informática, entre otros). </w:t>
      </w:r>
    </w:p>
    <w:p w14:paraId="1D7D4DD8" w14:textId="77777777" w:rsidR="009E6FA0" w:rsidRDefault="009E6FA0" w:rsidP="009E6FA0">
      <w:pPr>
        <w:pStyle w:val="Prrafodelista"/>
        <w:numPr>
          <w:ilvl w:val="0"/>
          <w:numId w:val="14"/>
        </w:numPr>
        <w:spacing w:before="120" w:after="120" w:line="276" w:lineRule="auto"/>
        <w:jc w:val="both"/>
        <w:rPr>
          <w:rFonts w:ascii="Arial" w:hAnsi="Arial" w:cs="Arial"/>
        </w:rPr>
      </w:pPr>
      <w:r w:rsidRPr="00A35524">
        <w:rPr>
          <w:rFonts w:ascii="Arial" w:hAnsi="Arial" w:cs="Arial"/>
        </w:rPr>
        <w:t>Los títulos de Técnico que emiten los Institutos Profesionales de Educación Comunitaria (IPEC), pertenecientes al MEP.</w:t>
      </w:r>
    </w:p>
    <w:p w14:paraId="6B2015F5" w14:textId="77777777" w:rsidR="009E6FA0" w:rsidRDefault="009E6FA0" w:rsidP="009E6FA0">
      <w:pPr>
        <w:pStyle w:val="Prrafodelista"/>
        <w:numPr>
          <w:ilvl w:val="0"/>
          <w:numId w:val="14"/>
        </w:numPr>
        <w:spacing w:before="120" w:after="120" w:line="276" w:lineRule="auto"/>
        <w:jc w:val="both"/>
        <w:rPr>
          <w:rFonts w:ascii="Arial" w:hAnsi="Arial" w:cs="Arial"/>
        </w:rPr>
      </w:pPr>
      <w:r w:rsidRPr="00A35524">
        <w:rPr>
          <w:rFonts w:ascii="Arial" w:hAnsi="Arial" w:cs="Arial"/>
        </w:rPr>
        <w:t xml:space="preserve">Los títulos de Técnico o Técnico Especializado ofrecidos por el Instituto Nacional de Aprendizaje (INA). </w:t>
      </w:r>
    </w:p>
    <w:p w14:paraId="48F74493" w14:textId="77777777" w:rsidR="009E6FA0" w:rsidRDefault="009E6FA0" w:rsidP="009E6FA0">
      <w:pPr>
        <w:pStyle w:val="Prrafodelista"/>
        <w:numPr>
          <w:ilvl w:val="0"/>
          <w:numId w:val="14"/>
        </w:numPr>
        <w:spacing w:before="120" w:after="120" w:line="276" w:lineRule="auto"/>
        <w:jc w:val="both"/>
        <w:rPr>
          <w:rFonts w:ascii="Arial" w:hAnsi="Arial" w:cs="Arial"/>
        </w:rPr>
      </w:pPr>
      <w:r w:rsidRPr="00A35524">
        <w:rPr>
          <w:rFonts w:ascii="Arial" w:hAnsi="Arial" w:cs="Arial"/>
        </w:rPr>
        <w:t>Los títulos de nivel técnico que ofrecen centros de estudio privados o públicos, que se encuentren debidamente acreditados por el INA.</w:t>
      </w:r>
    </w:p>
    <w:p w14:paraId="510E9CE2" w14:textId="77777777" w:rsidR="009E6FA0" w:rsidRDefault="009E6FA0" w:rsidP="009E6FA0">
      <w:pPr>
        <w:pStyle w:val="Prrafodelista"/>
        <w:numPr>
          <w:ilvl w:val="0"/>
          <w:numId w:val="14"/>
        </w:numPr>
        <w:spacing w:before="120" w:after="120" w:line="276" w:lineRule="auto"/>
        <w:jc w:val="both"/>
        <w:rPr>
          <w:rFonts w:ascii="Arial" w:hAnsi="Arial" w:cs="Arial"/>
        </w:rPr>
      </w:pPr>
      <w:r w:rsidRPr="00756BC4">
        <w:rPr>
          <w:rFonts w:ascii="Arial" w:hAnsi="Arial" w:cs="Arial"/>
        </w:rPr>
        <w:t xml:space="preserve">Aquellos títulos firmados por los </w:t>
      </w:r>
      <w:r w:rsidR="00F33C30" w:rsidRPr="00756BC4">
        <w:rPr>
          <w:rFonts w:ascii="Arial" w:hAnsi="Arial" w:cs="Arial"/>
        </w:rPr>
        <w:t>directores regionales</w:t>
      </w:r>
      <w:r w:rsidRPr="00756BC4">
        <w:rPr>
          <w:rFonts w:ascii="Arial" w:hAnsi="Arial" w:cs="Arial"/>
        </w:rPr>
        <w:t xml:space="preserve"> del MEP, que corresponden a Educación Diversificada Técnico Profesional, y que obedecen a un reconocimiento de ese Ministerio, de ciertas escuelas comerciales anterior al año 1980 (aplicación de la circular del 03 de octubre de 1997, firmada por el </w:t>
      </w:r>
      <w:proofErr w:type="gramStart"/>
      <w:r w:rsidRPr="00756BC4">
        <w:rPr>
          <w:rFonts w:ascii="Arial" w:hAnsi="Arial" w:cs="Arial"/>
        </w:rPr>
        <w:t>Ministro</w:t>
      </w:r>
      <w:proofErr w:type="gramEnd"/>
      <w:r w:rsidRPr="00756BC4">
        <w:rPr>
          <w:rFonts w:ascii="Arial" w:hAnsi="Arial" w:cs="Arial"/>
        </w:rPr>
        <w:t xml:space="preserve"> de Educación en ese momento). </w:t>
      </w:r>
    </w:p>
    <w:p w14:paraId="38A57001" w14:textId="77777777" w:rsidR="009E6FA0" w:rsidRDefault="009E6FA0" w:rsidP="009E6FA0">
      <w:pPr>
        <w:pStyle w:val="Prrafodelista"/>
        <w:numPr>
          <w:ilvl w:val="0"/>
          <w:numId w:val="14"/>
        </w:numPr>
        <w:spacing w:before="120" w:after="120" w:line="276" w:lineRule="auto"/>
        <w:jc w:val="both"/>
        <w:rPr>
          <w:rFonts w:ascii="Arial" w:hAnsi="Arial" w:cs="Arial"/>
        </w:rPr>
      </w:pPr>
      <w:r w:rsidRPr="00756BC4">
        <w:rPr>
          <w:rFonts w:ascii="Arial" w:hAnsi="Arial" w:cs="Arial"/>
        </w:rPr>
        <w:t>Los títulos de nivel Técnico que ofrezcan Universidades Públicas o Privadas del país, Fundaciones, Instituciones o Escuelas Comerciales, que presenten las siguientes características:</w:t>
      </w:r>
    </w:p>
    <w:p w14:paraId="3DC6B167" w14:textId="77777777" w:rsidR="009E6FA0" w:rsidRDefault="009E6FA0" w:rsidP="009E6FA0">
      <w:pPr>
        <w:pStyle w:val="Prrafodelista"/>
        <w:spacing w:before="120" w:after="120" w:line="276" w:lineRule="auto"/>
        <w:ind w:left="1440"/>
        <w:jc w:val="both"/>
        <w:rPr>
          <w:rFonts w:ascii="Arial" w:hAnsi="Arial" w:cs="Arial"/>
        </w:rPr>
      </w:pPr>
      <w:r>
        <w:rPr>
          <w:rFonts w:ascii="Arial" w:hAnsi="Arial" w:cs="Arial"/>
        </w:rPr>
        <w:t>-</w:t>
      </w:r>
      <w:r w:rsidRPr="00756BC4">
        <w:rPr>
          <w:rFonts w:ascii="Arial" w:hAnsi="Arial" w:cs="Arial"/>
        </w:rPr>
        <w:t xml:space="preserve">Que sean impartidos por instituciones o empresas que estén en funcionamiento conforme a la Ley, es decir que cumplen con los permisos respectivos. </w:t>
      </w:r>
    </w:p>
    <w:p w14:paraId="0A908A7F" w14:textId="77777777" w:rsidR="009E6FA0" w:rsidRDefault="009E6FA0" w:rsidP="009E6FA0">
      <w:pPr>
        <w:pStyle w:val="Prrafodelista"/>
        <w:spacing w:before="120" w:after="120" w:line="276" w:lineRule="auto"/>
        <w:ind w:left="1440"/>
        <w:jc w:val="both"/>
        <w:rPr>
          <w:rFonts w:ascii="Arial" w:hAnsi="Arial" w:cs="Arial"/>
        </w:rPr>
      </w:pPr>
      <w:r>
        <w:rPr>
          <w:rFonts w:ascii="Arial" w:hAnsi="Arial" w:cs="Arial"/>
        </w:rPr>
        <w:t>-</w:t>
      </w:r>
      <w:r w:rsidRPr="00756BC4">
        <w:rPr>
          <w:rFonts w:ascii="Arial" w:hAnsi="Arial" w:cs="Arial"/>
        </w:rPr>
        <w:t xml:space="preserve">Que los programas de nivel técnico sean de al menos </w:t>
      </w:r>
      <w:r w:rsidRPr="00756BC4">
        <w:rPr>
          <w:rFonts w:ascii="Arial" w:hAnsi="Arial" w:cs="Arial"/>
          <w:b/>
          <w:bCs/>
        </w:rPr>
        <w:t>400 horas</w:t>
      </w:r>
      <w:r w:rsidRPr="00756BC4">
        <w:rPr>
          <w:rFonts w:ascii="Arial" w:hAnsi="Arial" w:cs="Arial"/>
        </w:rPr>
        <w:t xml:space="preserve"> y que comprendan diversos módulos, competencias o materias propias del título que se emita en cada caso. </w:t>
      </w:r>
    </w:p>
    <w:p w14:paraId="661DE7F3" w14:textId="77777777" w:rsidR="009E6FA0" w:rsidRDefault="009E6FA0" w:rsidP="009E6FA0">
      <w:pPr>
        <w:pStyle w:val="Prrafodelista"/>
        <w:spacing w:before="120" w:after="120" w:line="276" w:lineRule="auto"/>
        <w:ind w:left="1440"/>
        <w:jc w:val="both"/>
        <w:rPr>
          <w:rFonts w:ascii="Arial" w:hAnsi="Arial" w:cs="Arial"/>
        </w:rPr>
      </w:pPr>
      <w:r>
        <w:rPr>
          <w:rFonts w:ascii="Arial" w:hAnsi="Arial" w:cs="Arial"/>
        </w:rPr>
        <w:t>-</w:t>
      </w:r>
      <w:r w:rsidRPr="00756BC4">
        <w:rPr>
          <w:rFonts w:ascii="Arial" w:hAnsi="Arial" w:cs="Arial"/>
        </w:rPr>
        <w:t>Que los programas de nivel técnico hayan implicado una evaluación a los participantes, de los conocimientos impartidos en éstos.</w:t>
      </w:r>
    </w:p>
    <w:p w14:paraId="24584FDD" w14:textId="77777777" w:rsidR="009E6FA0" w:rsidRDefault="009E6FA0" w:rsidP="009E6FA0">
      <w:pPr>
        <w:pStyle w:val="Prrafodelista"/>
        <w:spacing w:before="120" w:after="120" w:line="276" w:lineRule="auto"/>
        <w:jc w:val="both"/>
        <w:rPr>
          <w:rFonts w:ascii="Arial" w:hAnsi="Arial" w:cs="Arial"/>
        </w:rPr>
      </w:pPr>
    </w:p>
    <w:p w14:paraId="6AFC8B0D" w14:textId="77777777" w:rsidR="009E6FA0" w:rsidRDefault="009E6FA0" w:rsidP="009E6FA0">
      <w:pPr>
        <w:pStyle w:val="Prrafodelista"/>
        <w:spacing w:before="120" w:after="120" w:line="276" w:lineRule="auto"/>
        <w:jc w:val="both"/>
        <w:rPr>
          <w:rFonts w:ascii="Arial" w:hAnsi="Arial" w:cs="Arial"/>
        </w:rPr>
      </w:pPr>
      <w:r w:rsidRPr="00756BC4">
        <w:rPr>
          <w:rFonts w:ascii="Arial" w:hAnsi="Arial" w:cs="Arial"/>
          <w:b/>
          <w:bCs/>
        </w:rPr>
        <w:t>NOTA</w:t>
      </w:r>
      <w:r>
        <w:rPr>
          <w:rFonts w:ascii="Arial" w:hAnsi="Arial" w:cs="Arial"/>
        </w:rPr>
        <w:t>: En este último punto, si el título no indica las horas, deberá de presentar una certificación emitida por la instancia donde cursó el Técnico, la cual señale las horas cursadas.</w:t>
      </w:r>
    </w:p>
    <w:p w14:paraId="756F73A5" w14:textId="77777777" w:rsidR="009E6FA0" w:rsidRDefault="009E6FA0" w:rsidP="009E6FA0">
      <w:pPr>
        <w:pStyle w:val="Prrafodelista"/>
        <w:spacing w:before="120" w:after="120" w:line="276" w:lineRule="auto"/>
        <w:jc w:val="both"/>
        <w:rPr>
          <w:rFonts w:ascii="Arial" w:hAnsi="Arial" w:cs="Arial"/>
        </w:rPr>
      </w:pPr>
    </w:p>
    <w:p w14:paraId="5A9D3C42" w14:textId="64A20DCC" w:rsidR="009E6FA0" w:rsidRPr="009E56D8" w:rsidRDefault="009E6FA0" w:rsidP="009E56D8">
      <w:pPr>
        <w:pStyle w:val="Prrafodelista"/>
        <w:numPr>
          <w:ilvl w:val="0"/>
          <w:numId w:val="10"/>
        </w:numPr>
        <w:spacing w:before="120" w:after="120" w:line="276" w:lineRule="auto"/>
        <w:jc w:val="both"/>
        <w:rPr>
          <w:rFonts w:ascii="Arial" w:hAnsi="Arial" w:cs="Arial"/>
        </w:rPr>
      </w:pPr>
      <w:r w:rsidRPr="00756BC4">
        <w:rPr>
          <w:rFonts w:ascii="Arial" w:hAnsi="Arial" w:cs="Arial"/>
        </w:rPr>
        <w:t>Para las certificaciones de experiencia laboral se debe tomar en cuenta la circular DG-CIR-005-2020</w:t>
      </w:r>
      <w:r w:rsidR="00E1512E">
        <w:rPr>
          <w:rFonts w:ascii="Arial" w:hAnsi="Arial" w:cs="Arial"/>
        </w:rPr>
        <w:t xml:space="preserve"> del 21 de febrero de 2020,</w:t>
      </w:r>
      <w:r w:rsidRPr="00756BC4">
        <w:rPr>
          <w:rFonts w:ascii="Arial" w:hAnsi="Arial" w:cs="Arial"/>
        </w:rPr>
        <w:t xml:space="preserve"> Reconocimiento de Experiencia laboral y la circular ARSP-CIR-1-2022</w:t>
      </w:r>
      <w:r w:rsidR="00E1512E">
        <w:rPr>
          <w:rFonts w:ascii="Arial" w:hAnsi="Arial" w:cs="Arial"/>
        </w:rPr>
        <w:t xml:space="preserve"> del 09 de febrero de 2022,</w:t>
      </w:r>
      <w:r w:rsidRPr="00756BC4">
        <w:rPr>
          <w:rFonts w:ascii="Arial" w:hAnsi="Arial" w:cs="Arial"/>
        </w:rPr>
        <w:t xml:space="preserve"> Declaración Jurada, la cuales las puede encontrar en nuestro sitio </w:t>
      </w:r>
      <w:r w:rsidR="00E1512E">
        <w:rPr>
          <w:rFonts w:ascii="Arial" w:hAnsi="Arial" w:cs="Arial"/>
        </w:rPr>
        <w:t>W</w:t>
      </w:r>
      <w:r w:rsidRPr="00756BC4">
        <w:rPr>
          <w:rFonts w:ascii="Arial" w:hAnsi="Arial" w:cs="Arial"/>
        </w:rPr>
        <w:t>eb en el apartado Normativa.</w:t>
      </w:r>
    </w:p>
    <w:p w14:paraId="50990FF8" w14:textId="1082E323" w:rsidR="009E6FA0" w:rsidRPr="009E56D8" w:rsidRDefault="009E6FA0" w:rsidP="009E56D8">
      <w:pPr>
        <w:pStyle w:val="Prrafodelista"/>
        <w:numPr>
          <w:ilvl w:val="0"/>
          <w:numId w:val="10"/>
        </w:numPr>
        <w:spacing w:before="120" w:after="120" w:line="276" w:lineRule="auto"/>
        <w:jc w:val="both"/>
        <w:rPr>
          <w:rFonts w:ascii="Arial" w:hAnsi="Arial" w:cs="Arial"/>
        </w:rPr>
      </w:pPr>
      <w:r>
        <w:rPr>
          <w:rFonts w:ascii="Arial" w:hAnsi="Arial" w:cs="Arial"/>
        </w:rPr>
        <w:lastRenderedPageBreak/>
        <w:t xml:space="preserve"> E</w:t>
      </w:r>
      <w:r w:rsidR="005B13DE">
        <w:rPr>
          <w:rFonts w:ascii="Arial" w:hAnsi="Arial" w:cs="Arial"/>
        </w:rPr>
        <w:t xml:space="preserve">n caso de </w:t>
      </w:r>
      <w:r w:rsidR="00BA257F">
        <w:rPr>
          <w:rFonts w:ascii="Arial" w:hAnsi="Arial" w:cs="Arial"/>
        </w:rPr>
        <w:t xml:space="preserve">indicar </w:t>
      </w:r>
      <w:r w:rsidRPr="00F74D21">
        <w:rPr>
          <w:rFonts w:ascii="Arial" w:hAnsi="Arial" w:cs="Arial"/>
        </w:rPr>
        <w:t xml:space="preserve">en la oferta de servicios que posee antecedentes personales, </w:t>
      </w:r>
      <w:r>
        <w:rPr>
          <w:rFonts w:ascii="Arial" w:hAnsi="Arial" w:cs="Arial"/>
        </w:rPr>
        <w:t xml:space="preserve">deberá </w:t>
      </w:r>
      <w:r w:rsidRPr="00F74D21">
        <w:rPr>
          <w:rFonts w:ascii="Arial" w:hAnsi="Arial" w:cs="Arial"/>
        </w:rPr>
        <w:t>aportar la resolución relacionada con causas penales, administrativas y/o despidos de instituciones del Estado.</w:t>
      </w:r>
    </w:p>
    <w:p w14:paraId="1B067B35" w14:textId="77777777" w:rsidR="009E6FA0" w:rsidRPr="00A35524" w:rsidRDefault="009E6FA0" w:rsidP="009E6FA0">
      <w:pPr>
        <w:pStyle w:val="Prrafodelista"/>
        <w:numPr>
          <w:ilvl w:val="0"/>
          <w:numId w:val="10"/>
        </w:numPr>
        <w:spacing w:before="120" w:after="120" w:line="276" w:lineRule="auto"/>
        <w:jc w:val="both"/>
        <w:rPr>
          <w:rFonts w:ascii="Arial" w:hAnsi="Arial" w:cs="Arial"/>
        </w:rPr>
      </w:pPr>
      <w:r>
        <w:t xml:space="preserve"> </w:t>
      </w:r>
      <w:r w:rsidRPr="00A35524">
        <w:rPr>
          <w:rFonts w:ascii="Arial" w:hAnsi="Arial" w:cs="Arial"/>
        </w:rPr>
        <w:t>En lo que respecta al apartado para personas con discapacidad, considerar lo siguiente:</w:t>
      </w:r>
    </w:p>
    <w:p w14:paraId="62B1591F" w14:textId="77777777" w:rsidR="009E6FA0" w:rsidRPr="008A2790" w:rsidRDefault="009E6FA0" w:rsidP="009E6FA0">
      <w:pPr>
        <w:pStyle w:val="Default"/>
        <w:numPr>
          <w:ilvl w:val="1"/>
          <w:numId w:val="11"/>
        </w:numPr>
        <w:jc w:val="both"/>
        <w:rPr>
          <w:color w:val="auto"/>
        </w:rPr>
      </w:pPr>
      <w:r w:rsidRPr="008A2790">
        <w:rPr>
          <w:color w:val="auto"/>
        </w:rPr>
        <w:t>Deben marcar en la Oferta de Servicios si poseen o no alguna discapacidad, en caso de que la respuesta sea positiva, especificar la misma.</w:t>
      </w:r>
    </w:p>
    <w:p w14:paraId="48B4F54B" w14:textId="77777777" w:rsidR="009E6FA0" w:rsidRPr="008A2790" w:rsidRDefault="009E6FA0" w:rsidP="009E6FA0">
      <w:pPr>
        <w:pStyle w:val="Default"/>
        <w:numPr>
          <w:ilvl w:val="1"/>
          <w:numId w:val="11"/>
        </w:numPr>
        <w:jc w:val="both"/>
        <w:rPr>
          <w:color w:val="auto"/>
        </w:rPr>
      </w:pPr>
      <w:r w:rsidRPr="008A2790">
        <w:rPr>
          <w:color w:val="auto"/>
        </w:rPr>
        <w:t>Deben indicar en la Oferta de Servicios si requieren o no, apoyo para la realización de pruebas, en caso de que la respuesta sea positiva, especificar las adecuaciones y los productos de apoyo que necesitan.</w:t>
      </w:r>
    </w:p>
    <w:p w14:paraId="2B864BBA" w14:textId="188504FF" w:rsidR="00C1047C" w:rsidRPr="00C1047C" w:rsidRDefault="009E6FA0" w:rsidP="00C1047C">
      <w:pPr>
        <w:pStyle w:val="Default"/>
        <w:numPr>
          <w:ilvl w:val="1"/>
          <w:numId w:val="11"/>
        </w:numPr>
        <w:jc w:val="both"/>
        <w:rPr>
          <w:color w:val="auto"/>
        </w:rPr>
      </w:pPr>
      <w:r w:rsidRPr="00A25C74">
        <w:rPr>
          <w:color w:val="auto"/>
        </w:rPr>
        <w:t>Si ha indicado en la Oferta de Servicios que posee alguna discapacidad, deberá esperar su atención en el orden que tiene establecido la Dirección General de Servicio Civil.  En ese momento se le enviará a nivel digital la Boleta de Funcionalidad para su correspondiente llenado, la cual deberá remitirla conforme a la indicación que se le brinde.</w:t>
      </w:r>
      <w:r w:rsidRPr="008A2790">
        <w:rPr>
          <w:color w:val="auto"/>
        </w:rPr>
        <w:t xml:space="preserve"> De igual manera, deberá aportar la Certificación de Discapacidad emitida por </w:t>
      </w:r>
      <w:r>
        <w:rPr>
          <w:color w:val="auto"/>
        </w:rPr>
        <w:t>la instancia correspondiente,</w:t>
      </w:r>
      <w:r w:rsidRPr="008A2790">
        <w:rPr>
          <w:color w:val="auto"/>
        </w:rPr>
        <w:t xml:space="preserve"> vía digital junto con los demás documentos que respalden lo indicado en su Oferta de Servicios.</w:t>
      </w:r>
    </w:p>
    <w:p w14:paraId="35E09E64" w14:textId="22D4F7B0" w:rsidR="00E32D82" w:rsidRPr="009E56D8" w:rsidRDefault="00B4428C" w:rsidP="009E56D8">
      <w:pPr>
        <w:pStyle w:val="Prrafodelista"/>
        <w:numPr>
          <w:ilvl w:val="0"/>
          <w:numId w:val="10"/>
        </w:numPr>
        <w:spacing w:before="120" w:after="120" w:line="276" w:lineRule="auto"/>
        <w:jc w:val="both"/>
        <w:rPr>
          <w:rFonts w:ascii="Arial" w:hAnsi="Arial" w:cs="Arial"/>
        </w:rPr>
      </w:pPr>
      <w:r w:rsidRPr="00B4428C">
        <w:rPr>
          <w:rFonts w:ascii="Arial" w:hAnsi="Arial" w:cs="Arial"/>
        </w:rPr>
        <w:t xml:space="preserve">En el sitio </w:t>
      </w:r>
      <w:r w:rsidR="00F62EC3">
        <w:rPr>
          <w:rFonts w:ascii="Arial" w:hAnsi="Arial" w:cs="Arial"/>
        </w:rPr>
        <w:t>w</w:t>
      </w:r>
      <w:r w:rsidRPr="00B4428C">
        <w:rPr>
          <w:rFonts w:ascii="Arial" w:hAnsi="Arial" w:cs="Arial"/>
        </w:rPr>
        <w:t xml:space="preserve">eb </w:t>
      </w:r>
      <w:hyperlink r:id="rId14" w:history="1">
        <w:r w:rsidR="00F62EC3" w:rsidRPr="00C02F36">
          <w:rPr>
            <w:rStyle w:val="Hipervnculo"/>
            <w:rFonts w:ascii="Arial" w:hAnsi="Arial" w:cs="Arial"/>
          </w:rPr>
          <w:t>www.dgsc.go.cr</w:t>
        </w:r>
      </w:hyperlink>
      <w:r w:rsidR="00F62EC3">
        <w:rPr>
          <w:rFonts w:ascii="Arial" w:hAnsi="Arial" w:cs="Arial"/>
        </w:rPr>
        <w:t xml:space="preserve"> </w:t>
      </w:r>
      <w:r w:rsidRPr="00B4428C">
        <w:rPr>
          <w:rFonts w:ascii="Arial" w:hAnsi="Arial" w:cs="Arial"/>
        </w:rPr>
        <w:t xml:space="preserve"> en la pestaña denominada Reclutamiento de Puestos Administrativos, encontrará el material de estudio para las pruebas, por tanto, al momento de la convocatoria deberá de estar preparado para la aplicación de estas.</w:t>
      </w:r>
    </w:p>
    <w:p w14:paraId="54CBF008" w14:textId="443DED93" w:rsidR="00D743C6" w:rsidRPr="009E56D8" w:rsidRDefault="00E32D82" w:rsidP="00D743C6">
      <w:pPr>
        <w:pStyle w:val="Prrafodelista"/>
        <w:numPr>
          <w:ilvl w:val="0"/>
          <w:numId w:val="10"/>
        </w:numPr>
        <w:spacing w:before="120" w:after="120" w:line="276" w:lineRule="auto"/>
        <w:jc w:val="both"/>
        <w:rPr>
          <w:rFonts w:ascii="Arial" w:hAnsi="Arial" w:cs="Arial"/>
        </w:rPr>
      </w:pPr>
      <w:r>
        <w:rPr>
          <w:rFonts w:ascii="Arial" w:hAnsi="Arial" w:cs="Arial"/>
        </w:rPr>
        <w:t xml:space="preserve">Si al momento de aportador los documentos </w:t>
      </w:r>
      <w:r w:rsidRPr="00E32D82">
        <w:rPr>
          <w:rFonts w:ascii="Arial" w:hAnsi="Arial" w:cs="Arial"/>
        </w:rPr>
        <w:t>(atestados académicos, certificaciones de experiencia, etc.)</w:t>
      </w:r>
      <w:r>
        <w:rPr>
          <w:rFonts w:ascii="Arial" w:hAnsi="Arial" w:cs="Arial"/>
        </w:rPr>
        <w:t xml:space="preserve"> estos se encuentran incompletos</w:t>
      </w:r>
      <w:r w:rsidR="00BA257F">
        <w:rPr>
          <w:rFonts w:ascii="Arial" w:hAnsi="Arial" w:cs="Arial"/>
        </w:rPr>
        <w:t xml:space="preserve">, ilegibles o por algún otro motivo </w:t>
      </w:r>
      <w:r>
        <w:rPr>
          <w:rFonts w:ascii="Arial" w:hAnsi="Arial" w:cs="Arial"/>
        </w:rPr>
        <w:t>no cumpl</w:t>
      </w:r>
      <w:r w:rsidR="00BA257F">
        <w:rPr>
          <w:rFonts w:ascii="Arial" w:hAnsi="Arial" w:cs="Arial"/>
        </w:rPr>
        <w:t>a los</w:t>
      </w:r>
      <w:r>
        <w:rPr>
          <w:rFonts w:ascii="Arial" w:hAnsi="Arial" w:cs="Arial"/>
        </w:rPr>
        <w:t xml:space="preserve"> requisitos</w:t>
      </w:r>
      <w:r w:rsidR="00B44F51">
        <w:rPr>
          <w:rFonts w:ascii="Arial" w:hAnsi="Arial" w:cs="Arial"/>
        </w:rPr>
        <w:t xml:space="preserve"> </w:t>
      </w:r>
      <w:r w:rsidR="00BA257F">
        <w:rPr>
          <w:rFonts w:ascii="Arial" w:hAnsi="Arial" w:cs="Arial"/>
        </w:rPr>
        <w:t xml:space="preserve">de </w:t>
      </w:r>
      <w:r w:rsidR="00B44F51">
        <w:rPr>
          <w:rFonts w:ascii="Arial" w:hAnsi="Arial" w:cs="Arial"/>
        </w:rPr>
        <w:t>la clase y especialidad en estudio</w:t>
      </w:r>
      <w:r>
        <w:rPr>
          <w:rFonts w:ascii="Arial" w:hAnsi="Arial" w:cs="Arial"/>
        </w:rPr>
        <w:t>,</w:t>
      </w:r>
      <w:r w:rsidR="00BA257F">
        <w:rPr>
          <w:rFonts w:ascii="Arial" w:hAnsi="Arial" w:cs="Arial"/>
        </w:rPr>
        <w:t xml:space="preserve"> quedará en condición No Reúne Requisitos. Deberá eliminar la clase y especialidad de la oferta de servicios y volver a incluirla, para ser</w:t>
      </w:r>
      <w:r>
        <w:rPr>
          <w:rFonts w:ascii="Arial" w:hAnsi="Arial" w:cs="Arial"/>
        </w:rPr>
        <w:t xml:space="preserve"> tomado en cuenta en una revisión</w:t>
      </w:r>
      <w:r w:rsidR="00BA257F">
        <w:rPr>
          <w:rFonts w:ascii="Arial" w:hAnsi="Arial" w:cs="Arial"/>
        </w:rPr>
        <w:t xml:space="preserve"> posterior</w:t>
      </w:r>
      <w:r>
        <w:rPr>
          <w:rFonts w:ascii="Arial" w:hAnsi="Arial" w:cs="Arial"/>
        </w:rPr>
        <w:t>.</w:t>
      </w:r>
      <w:r w:rsidR="00DE40FA" w:rsidRPr="00DE40FA">
        <w:t xml:space="preserve"> </w:t>
      </w:r>
      <w:r w:rsidR="00DE40FA" w:rsidRPr="00DE40FA">
        <w:rPr>
          <w:rFonts w:ascii="Arial" w:hAnsi="Arial" w:cs="Arial"/>
        </w:rPr>
        <w:t>No se dará ninguna prevención sobre documentos no presentados en forma completa tal y como se solicita</w:t>
      </w:r>
      <w:r w:rsidR="004B26A2">
        <w:rPr>
          <w:rFonts w:ascii="Arial" w:hAnsi="Arial" w:cs="Arial"/>
        </w:rPr>
        <w:t>n.</w:t>
      </w:r>
    </w:p>
    <w:p w14:paraId="3F21B03D" w14:textId="76AFB410" w:rsidR="0027199B" w:rsidRPr="009E56D8" w:rsidRDefault="0027199B" w:rsidP="009E56D8">
      <w:pPr>
        <w:pStyle w:val="Prrafodelista"/>
        <w:numPr>
          <w:ilvl w:val="0"/>
          <w:numId w:val="10"/>
        </w:numPr>
        <w:spacing w:before="120" w:after="120" w:line="276" w:lineRule="auto"/>
        <w:jc w:val="both"/>
        <w:rPr>
          <w:rFonts w:ascii="Arial" w:hAnsi="Arial" w:cs="Arial"/>
        </w:rPr>
      </w:pPr>
      <w:r w:rsidRPr="00D324F3">
        <w:rPr>
          <w:rFonts w:ascii="Arial" w:hAnsi="Arial" w:cs="Arial"/>
        </w:rPr>
        <w:t xml:space="preserve">No poseer la colegiatura no es un impedimento para registrar la oferta de servicios, sin embargo, cuando sean convocados </w:t>
      </w:r>
      <w:r w:rsidR="00EF693D">
        <w:rPr>
          <w:rFonts w:ascii="Arial" w:hAnsi="Arial" w:cs="Arial"/>
        </w:rPr>
        <w:t xml:space="preserve">(as) </w:t>
      </w:r>
      <w:r w:rsidRPr="00D324F3">
        <w:rPr>
          <w:rFonts w:ascii="Arial" w:hAnsi="Arial" w:cs="Arial"/>
        </w:rPr>
        <w:t>a entrevistas deberán de presentarla</w:t>
      </w:r>
      <w:r w:rsidR="00EF693D">
        <w:rPr>
          <w:rFonts w:ascii="Arial" w:hAnsi="Arial" w:cs="Arial"/>
        </w:rPr>
        <w:t xml:space="preserve"> </w:t>
      </w:r>
      <w:r w:rsidR="00EF693D" w:rsidRPr="00EF693D">
        <w:rPr>
          <w:rFonts w:ascii="Arial" w:hAnsi="Arial" w:cs="Arial"/>
        </w:rPr>
        <w:t>(si el Colegio profesional así lo establece).</w:t>
      </w:r>
      <w:r w:rsidRPr="00D324F3">
        <w:rPr>
          <w:rFonts w:ascii="Arial" w:hAnsi="Arial" w:cs="Arial"/>
        </w:rPr>
        <w:t xml:space="preserve"> En caso de que alguna persona candidata sea escogida en nómina y esta no cumpla con todos los requisitos que la clase exige, dentro del plazo establecidos para la </w:t>
      </w:r>
      <w:r w:rsidR="004B26A2" w:rsidRPr="00D324F3">
        <w:rPr>
          <w:rFonts w:ascii="Arial" w:hAnsi="Arial" w:cs="Arial"/>
        </w:rPr>
        <w:t>entrada en vigor</w:t>
      </w:r>
      <w:r w:rsidRPr="00D324F3">
        <w:rPr>
          <w:rFonts w:ascii="Arial" w:hAnsi="Arial" w:cs="Arial"/>
        </w:rPr>
        <w:t xml:space="preserve"> del nombramiento, se le excluirá del registro de elegibles</w:t>
      </w:r>
      <w:r>
        <w:rPr>
          <w:rFonts w:ascii="Arial" w:hAnsi="Arial" w:cs="Arial"/>
        </w:rPr>
        <w:t xml:space="preserve"> </w:t>
      </w:r>
      <w:r>
        <w:rPr>
          <w:rFonts w:ascii="Arial" w:hAnsi="Arial" w:cs="Arial"/>
        </w:rPr>
        <w:lastRenderedPageBreak/>
        <w:t>(</w:t>
      </w:r>
      <w:r w:rsidRPr="00D324F3">
        <w:rPr>
          <w:rFonts w:ascii="Arial" w:hAnsi="Arial" w:cs="Arial"/>
        </w:rPr>
        <w:t>ARSP-CIR-009-2021</w:t>
      </w:r>
      <w:r w:rsidR="00DE40FA">
        <w:rPr>
          <w:rFonts w:ascii="Arial" w:hAnsi="Arial" w:cs="Arial"/>
        </w:rPr>
        <w:t xml:space="preserve"> de fecha </w:t>
      </w:r>
      <w:r w:rsidR="004B26A2">
        <w:rPr>
          <w:rFonts w:ascii="Arial" w:hAnsi="Arial" w:cs="Arial"/>
        </w:rPr>
        <w:t xml:space="preserve">17 de setiembre de 2021, </w:t>
      </w:r>
      <w:r w:rsidR="00DE40FA">
        <w:rPr>
          <w:rFonts w:ascii="Arial" w:hAnsi="Arial" w:cs="Arial"/>
        </w:rPr>
        <w:t xml:space="preserve">la cual puede </w:t>
      </w:r>
      <w:r w:rsidR="00BA257F">
        <w:rPr>
          <w:rFonts w:ascii="Arial" w:hAnsi="Arial" w:cs="Arial"/>
        </w:rPr>
        <w:t>verificar en</w:t>
      </w:r>
      <w:r w:rsidR="00DE40FA">
        <w:rPr>
          <w:rFonts w:ascii="Arial" w:hAnsi="Arial" w:cs="Arial"/>
        </w:rPr>
        <w:t xml:space="preserve"> la página </w:t>
      </w:r>
      <w:r w:rsidR="004B26A2">
        <w:rPr>
          <w:rFonts w:ascii="Arial" w:hAnsi="Arial" w:cs="Arial"/>
        </w:rPr>
        <w:t>W</w:t>
      </w:r>
      <w:r w:rsidR="00DE40FA">
        <w:rPr>
          <w:rFonts w:ascii="Arial" w:hAnsi="Arial" w:cs="Arial"/>
        </w:rPr>
        <w:t xml:space="preserve">eb institucional </w:t>
      </w:r>
      <w:hyperlink r:id="rId15" w:history="1">
        <w:r w:rsidR="00DE40FA" w:rsidRPr="00C47304">
          <w:rPr>
            <w:rStyle w:val="Hipervnculo"/>
            <w:rFonts w:ascii="Arial" w:hAnsi="Arial" w:cs="Arial"/>
          </w:rPr>
          <w:t>www.dgsc.go.cr</w:t>
        </w:r>
      </w:hyperlink>
      <w:r w:rsidR="00DE40FA">
        <w:rPr>
          <w:rFonts w:ascii="Arial" w:hAnsi="Arial" w:cs="Arial"/>
        </w:rPr>
        <w:t xml:space="preserve"> apartado </w:t>
      </w:r>
      <w:r w:rsidR="004B26A2">
        <w:rPr>
          <w:rFonts w:ascii="Arial" w:hAnsi="Arial" w:cs="Arial"/>
        </w:rPr>
        <w:t>N</w:t>
      </w:r>
      <w:r w:rsidR="00DE40FA">
        <w:rPr>
          <w:rFonts w:ascii="Arial" w:hAnsi="Arial" w:cs="Arial"/>
        </w:rPr>
        <w:t>ormativa.</w:t>
      </w:r>
      <w:r>
        <w:rPr>
          <w:rFonts w:ascii="Arial" w:hAnsi="Arial" w:cs="Arial"/>
        </w:rPr>
        <w:t>).</w:t>
      </w:r>
    </w:p>
    <w:p w14:paraId="0A72E370" w14:textId="77777777" w:rsidR="0027199B" w:rsidRDefault="00E32D82" w:rsidP="0027199B">
      <w:pPr>
        <w:pStyle w:val="Prrafodelista"/>
        <w:numPr>
          <w:ilvl w:val="0"/>
          <w:numId w:val="10"/>
        </w:numPr>
        <w:spacing w:before="120" w:after="120" w:line="276" w:lineRule="auto"/>
        <w:jc w:val="both"/>
        <w:rPr>
          <w:rFonts w:ascii="Arial" w:hAnsi="Arial" w:cs="Arial"/>
        </w:rPr>
      </w:pPr>
      <w:r w:rsidRPr="0027199B">
        <w:rPr>
          <w:rFonts w:ascii="Arial" w:hAnsi="Arial" w:cs="Arial"/>
        </w:rPr>
        <w:t>Se advierte que la Oferta de Servicios Digital constituye una Declaración Jurada, con los efectos jurídicos que la ley tutela, por lo que, de comprobarse en alguna etapa del proceso, falsedad en los datos registrados, documentos falsos o modificados, se invalida de forma inmediata la misma.</w:t>
      </w:r>
    </w:p>
    <w:p w14:paraId="748BF9E7" w14:textId="77777777" w:rsidR="0076095C" w:rsidRDefault="0076095C" w:rsidP="0076095C">
      <w:pPr>
        <w:pStyle w:val="Prrafodelista"/>
        <w:rPr>
          <w:rFonts w:ascii="Arial" w:hAnsi="Arial" w:cs="Arial"/>
        </w:rPr>
      </w:pPr>
    </w:p>
    <w:p w14:paraId="2D53B503" w14:textId="1140F534" w:rsidR="0076095C" w:rsidRPr="009E56D8" w:rsidRDefault="00E32D82" w:rsidP="009E56D8">
      <w:pPr>
        <w:pStyle w:val="Prrafodelista"/>
        <w:numPr>
          <w:ilvl w:val="0"/>
          <w:numId w:val="10"/>
        </w:numPr>
        <w:spacing w:before="120" w:after="120" w:line="276" w:lineRule="auto"/>
        <w:jc w:val="both"/>
        <w:rPr>
          <w:rFonts w:ascii="Arial" w:hAnsi="Arial" w:cs="Arial"/>
        </w:rPr>
      </w:pPr>
      <w:r w:rsidRPr="0027199B">
        <w:rPr>
          <w:rFonts w:ascii="Arial" w:hAnsi="Arial" w:cs="Arial"/>
        </w:rPr>
        <w:t>Es responsabilidad del oferente mantener la oferta de servicios actualizada, completa y estar pendiente de las comunicaciones vía correo electrónico.</w:t>
      </w:r>
      <w:r w:rsidR="00DE40FA">
        <w:rPr>
          <w:rFonts w:ascii="Arial" w:hAnsi="Arial" w:cs="Arial"/>
        </w:rPr>
        <w:t xml:space="preserve"> (</w:t>
      </w:r>
      <w:r w:rsidR="004B26A2">
        <w:rPr>
          <w:rFonts w:ascii="Arial" w:hAnsi="Arial" w:cs="Arial"/>
        </w:rPr>
        <w:t>C</w:t>
      </w:r>
      <w:r w:rsidR="00DE40FA">
        <w:rPr>
          <w:rFonts w:ascii="Arial" w:hAnsi="Arial" w:cs="Arial"/>
        </w:rPr>
        <w:t xml:space="preserve">orreos </w:t>
      </w:r>
      <w:r w:rsidR="004B26A2">
        <w:rPr>
          <w:rFonts w:ascii="Arial" w:hAnsi="Arial" w:cs="Arial"/>
        </w:rPr>
        <w:t>de Bandeja de No deseados o S</w:t>
      </w:r>
      <w:r w:rsidR="00DE40FA">
        <w:rPr>
          <w:rFonts w:ascii="Arial" w:hAnsi="Arial" w:cs="Arial"/>
        </w:rPr>
        <w:t>pam, pues algunas cuentas remiten correos a esta carpeta)</w:t>
      </w:r>
      <w:r w:rsidR="0076095C">
        <w:rPr>
          <w:rFonts w:ascii="Arial" w:hAnsi="Arial" w:cs="Arial"/>
        </w:rPr>
        <w:t>.</w:t>
      </w:r>
    </w:p>
    <w:p w14:paraId="54377132" w14:textId="172D0894" w:rsidR="0076095C" w:rsidRPr="000A310F" w:rsidRDefault="0076095C" w:rsidP="000A310F">
      <w:pPr>
        <w:pStyle w:val="Prrafodelista"/>
        <w:numPr>
          <w:ilvl w:val="0"/>
          <w:numId w:val="10"/>
        </w:numPr>
        <w:spacing w:before="120" w:after="120" w:line="276" w:lineRule="auto"/>
        <w:jc w:val="both"/>
        <w:rPr>
          <w:rFonts w:ascii="Arial" w:hAnsi="Arial" w:cs="Arial"/>
          <w:color w:val="000000"/>
          <w:lang w:val="es-MX"/>
        </w:rPr>
      </w:pPr>
      <w:r>
        <w:rPr>
          <w:rFonts w:ascii="Arial" w:hAnsi="Arial" w:cs="Arial"/>
          <w:color w:val="000000"/>
          <w:lang w:val="es-MX"/>
        </w:rPr>
        <w:t>A partir del</w:t>
      </w:r>
      <w:r w:rsidRPr="0002062C">
        <w:rPr>
          <w:rFonts w:ascii="Arial" w:hAnsi="Arial" w:cs="Arial"/>
          <w:color w:val="000000"/>
          <w:lang w:val="es-MX"/>
        </w:rPr>
        <w:t xml:space="preserve"> mes de agosto del año 2022</w:t>
      </w:r>
      <w:r>
        <w:rPr>
          <w:rFonts w:ascii="Arial" w:hAnsi="Arial" w:cs="Arial"/>
          <w:color w:val="000000"/>
          <w:lang w:val="es-MX"/>
        </w:rPr>
        <w:t>, en el apartado Co</w:t>
      </w:r>
      <w:r w:rsidRPr="000952E6">
        <w:rPr>
          <w:rFonts w:ascii="Arial" w:hAnsi="Arial" w:cs="Arial"/>
          <w:color w:val="000000"/>
          <w:lang w:val="es-MX"/>
        </w:rPr>
        <w:t>ndiciones de aceptación</w:t>
      </w:r>
      <w:r>
        <w:rPr>
          <w:rFonts w:ascii="Arial" w:hAnsi="Arial" w:cs="Arial"/>
          <w:color w:val="000000"/>
          <w:lang w:val="es-MX"/>
        </w:rPr>
        <w:t xml:space="preserve"> de la oferta de servicios</w:t>
      </w:r>
      <w:r w:rsidRPr="000952E6">
        <w:rPr>
          <w:rFonts w:ascii="Arial" w:hAnsi="Arial" w:cs="Arial"/>
          <w:color w:val="000000"/>
          <w:lang w:val="es-MX"/>
        </w:rPr>
        <w:t xml:space="preserve">, </w:t>
      </w:r>
      <w:r>
        <w:rPr>
          <w:rFonts w:ascii="Arial" w:hAnsi="Arial" w:cs="Arial"/>
          <w:color w:val="000000"/>
          <w:lang w:val="es-MX"/>
        </w:rPr>
        <w:t xml:space="preserve">no se encontrará habilitada la opción: </w:t>
      </w:r>
      <w:r w:rsidRPr="000952E6">
        <w:rPr>
          <w:rFonts w:ascii="Arial" w:hAnsi="Arial" w:cs="Arial"/>
          <w:color w:val="000000"/>
          <w:lang w:val="es-MX"/>
        </w:rPr>
        <w:t>TODAS LAS PROVINCIAS; TODOS LOS CANTONES; TODOS LOS DISTRITOS</w:t>
      </w:r>
      <w:r>
        <w:rPr>
          <w:rFonts w:ascii="Arial" w:hAnsi="Arial" w:cs="Arial"/>
          <w:color w:val="000000"/>
          <w:lang w:val="es-MX"/>
        </w:rPr>
        <w:t>, p</w:t>
      </w:r>
      <w:r w:rsidRPr="000952E6">
        <w:rPr>
          <w:rFonts w:ascii="Arial" w:hAnsi="Arial" w:cs="Arial"/>
          <w:color w:val="000000"/>
          <w:lang w:val="es-MX"/>
        </w:rPr>
        <w:t>or lo que cada persona oferente debe ingresar en su oferta de servicios y seleccionar de manera separada y específica la provincia, cantón y distrito en el cual tiene eventual disponibilidad de laborar.</w:t>
      </w:r>
      <w:r>
        <w:rPr>
          <w:rFonts w:ascii="Arial" w:hAnsi="Arial" w:cs="Arial"/>
          <w:color w:val="000000"/>
          <w:lang w:val="es-MX"/>
        </w:rPr>
        <w:t xml:space="preserve"> En caso de no realizar el cambio señalado, no será tomado en cuenta para futuros puestos vacantes y nóminas.</w:t>
      </w:r>
    </w:p>
    <w:p w14:paraId="6DFE708A" w14:textId="77777777" w:rsidR="00C52937" w:rsidRPr="008A2790" w:rsidRDefault="00C52937" w:rsidP="00C52937">
      <w:pPr>
        <w:pStyle w:val="Default"/>
        <w:spacing w:line="276" w:lineRule="auto"/>
        <w:jc w:val="center"/>
        <w:rPr>
          <w:b/>
        </w:rPr>
      </w:pPr>
      <w:r w:rsidRPr="008A2790">
        <w:rPr>
          <w:b/>
        </w:rPr>
        <w:t>ASPECTOS RELEVANTES</w:t>
      </w:r>
    </w:p>
    <w:p w14:paraId="5530551E" w14:textId="77777777" w:rsidR="00C52937" w:rsidRPr="008A2790" w:rsidRDefault="00C52937" w:rsidP="00C52937">
      <w:pPr>
        <w:pStyle w:val="Default"/>
        <w:spacing w:line="276" w:lineRule="auto"/>
        <w:jc w:val="both"/>
        <w:rPr>
          <w:color w:val="auto"/>
        </w:rPr>
      </w:pPr>
    </w:p>
    <w:p w14:paraId="3A3E4AD2" w14:textId="77777777" w:rsidR="00C52937" w:rsidRPr="008A2790" w:rsidRDefault="00C52937" w:rsidP="00C52937">
      <w:pPr>
        <w:pStyle w:val="Prrafodelista"/>
        <w:numPr>
          <w:ilvl w:val="0"/>
          <w:numId w:val="9"/>
        </w:numPr>
        <w:jc w:val="both"/>
        <w:rPr>
          <w:rFonts w:ascii="Arial" w:hAnsi="Arial" w:cs="Arial"/>
          <w:color w:val="000000"/>
        </w:rPr>
      </w:pPr>
      <w:r w:rsidRPr="008A2790">
        <w:rPr>
          <w:rFonts w:ascii="Arial" w:hAnsi="Arial" w:cs="Arial"/>
        </w:rPr>
        <w:t>Se establece este Nuevo Proceso de Reclutamiento, mediante el acceso Abierto y Permanente, para que las personas interesadas puedan concursar para ofrecer sus servicios a las Instituciones del ámbito del Régimen de Servicio Civil, mediante la oportunidad de Integrar los Registros de Elegibles que administra propiamente la Dirección General de Servicio Civil, promoviendo el acceso a la función pública y la evaluación del candidato más idóneo</w:t>
      </w:r>
      <w:r w:rsidRPr="008A2790">
        <w:rPr>
          <w:rFonts w:ascii="Arial" w:hAnsi="Arial" w:cs="Arial"/>
          <w:color w:val="000000"/>
        </w:rPr>
        <w:t xml:space="preserve"> en aras de contribuir a la mejor prestación de los servicios públicos del Estado Costarricense.</w:t>
      </w:r>
    </w:p>
    <w:p w14:paraId="02C93BDA" w14:textId="77777777" w:rsidR="00C52937" w:rsidRPr="009E56D8" w:rsidRDefault="00C52937" w:rsidP="009E56D8">
      <w:pPr>
        <w:jc w:val="both"/>
        <w:rPr>
          <w:rFonts w:ascii="Arial" w:hAnsi="Arial" w:cs="Arial"/>
          <w:bCs/>
        </w:rPr>
      </w:pPr>
    </w:p>
    <w:p w14:paraId="7D09BA56" w14:textId="77777777" w:rsidR="004B26A2" w:rsidRDefault="00C52937" w:rsidP="004B26A2">
      <w:pPr>
        <w:pStyle w:val="Textosinformato"/>
        <w:numPr>
          <w:ilvl w:val="0"/>
          <w:numId w:val="9"/>
        </w:numPr>
        <w:spacing w:before="0" w:beforeAutospacing="0" w:after="0" w:afterAutospacing="0"/>
        <w:jc w:val="both"/>
        <w:rPr>
          <w:rFonts w:ascii="Arial" w:hAnsi="Arial" w:cs="Arial"/>
          <w:bCs/>
          <w:color w:val="000000"/>
        </w:rPr>
      </w:pPr>
      <w:r w:rsidRPr="004B26A2">
        <w:rPr>
          <w:rFonts w:ascii="Arial" w:hAnsi="Arial" w:cs="Arial"/>
          <w:color w:val="000000"/>
        </w:rPr>
        <w:t xml:space="preserve">Este Proceso de </w:t>
      </w:r>
      <w:r w:rsidR="00E37D05">
        <w:rPr>
          <w:rFonts w:ascii="Arial" w:hAnsi="Arial" w:cs="Arial"/>
          <w:color w:val="000000"/>
          <w:lang w:val="es-MX"/>
        </w:rPr>
        <w:t xml:space="preserve">Registro de Oferentes </w:t>
      </w:r>
      <w:r w:rsidRPr="004B26A2">
        <w:rPr>
          <w:rFonts w:ascii="Arial" w:hAnsi="Arial" w:cs="Arial"/>
          <w:color w:val="000000"/>
        </w:rPr>
        <w:t>s</w:t>
      </w:r>
      <w:r w:rsidRPr="004B26A2">
        <w:rPr>
          <w:rFonts w:ascii="Arial" w:eastAsia="Calibri" w:hAnsi="Arial" w:cs="Arial"/>
          <w:color w:val="000000"/>
          <w:lang w:eastAsia="en-US"/>
        </w:rPr>
        <w:t xml:space="preserve">olamente permite la participación en Clases de Puestos, Especialidades y </w:t>
      </w:r>
      <w:r w:rsidR="00B44F51" w:rsidRPr="004B26A2">
        <w:rPr>
          <w:rFonts w:ascii="Arial" w:eastAsia="Calibri" w:hAnsi="Arial" w:cs="Arial"/>
          <w:color w:val="000000"/>
          <w:lang w:eastAsia="en-US"/>
        </w:rPr>
        <w:t>Sub-Especialidades</w:t>
      </w:r>
      <w:r w:rsidRPr="004B26A2">
        <w:rPr>
          <w:rFonts w:ascii="Arial" w:eastAsia="Calibri" w:hAnsi="Arial" w:cs="Arial"/>
          <w:color w:val="000000"/>
          <w:lang w:eastAsia="en-US"/>
        </w:rPr>
        <w:t xml:space="preserve"> de carácter administrativo, que incluyen las clases de oficinistas, secretarias, técnicos, profesionales y gerenciales. </w:t>
      </w:r>
      <w:r w:rsidRPr="004B26A2">
        <w:rPr>
          <w:rFonts w:ascii="Arial" w:hAnsi="Arial" w:cs="Arial"/>
          <w:color w:val="000000"/>
        </w:rPr>
        <w:t>Título I, denominado De la Carrera Administrativa, del Estatuto de Servicio Civil y su Reglamento que incluye l</w:t>
      </w:r>
      <w:r w:rsidRPr="004B26A2">
        <w:rPr>
          <w:rFonts w:ascii="Arial" w:hAnsi="Arial" w:cs="Arial"/>
          <w:bCs/>
          <w:color w:val="000000"/>
        </w:rPr>
        <w:t xml:space="preserve">as clases de puestos correspondientes a los Estratos Calificado, Técnico, Profesional y Gerencial. </w:t>
      </w:r>
    </w:p>
    <w:p w14:paraId="793E7285" w14:textId="77777777" w:rsidR="004B26A2" w:rsidRDefault="004B26A2" w:rsidP="004B26A2">
      <w:pPr>
        <w:pStyle w:val="Prrafodelista"/>
        <w:rPr>
          <w:rFonts w:ascii="Arial" w:hAnsi="Arial" w:cs="Arial"/>
          <w:color w:val="000000"/>
        </w:rPr>
      </w:pPr>
    </w:p>
    <w:p w14:paraId="355D23E4" w14:textId="373C92A7" w:rsidR="004B26A2" w:rsidRPr="009E56D8" w:rsidRDefault="00C52937" w:rsidP="00C91C4F">
      <w:pPr>
        <w:pStyle w:val="Textosinformato"/>
        <w:numPr>
          <w:ilvl w:val="0"/>
          <w:numId w:val="9"/>
        </w:numPr>
        <w:spacing w:before="0" w:beforeAutospacing="0" w:after="0" w:afterAutospacing="0"/>
        <w:jc w:val="both"/>
        <w:rPr>
          <w:rFonts w:ascii="Arial" w:hAnsi="Arial" w:cs="Arial"/>
          <w:bCs/>
          <w:color w:val="000000"/>
        </w:rPr>
      </w:pPr>
      <w:r w:rsidRPr="004B26A2">
        <w:rPr>
          <w:rFonts w:ascii="Arial" w:hAnsi="Arial" w:cs="Arial"/>
          <w:color w:val="000000"/>
        </w:rPr>
        <w:t xml:space="preserve">Este Proceso de </w:t>
      </w:r>
      <w:r w:rsidR="00E37D05">
        <w:rPr>
          <w:rFonts w:ascii="Arial" w:hAnsi="Arial" w:cs="Arial"/>
          <w:color w:val="000000"/>
          <w:lang w:val="es-MX"/>
        </w:rPr>
        <w:t xml:space="preserve">Registro de Oferentes </w:t>
      </w:r>
      <w:r w:rsidRPr="004B26A2">
        <w:rPr>
          <w:rFonts w:ascii="Arial" w:hAnsi="Arial" w:cs="Arial"/>
          <w:b/>
          <w:color w:val="000000"/>
          <w:u w:val="single"/>
        </w:rPr>
        <w:t>no contempla</w:t>
      </w:r>
      <w:r w:rsidRPr="004B26A2">
        <w:rPr>
          <w:rFonts w:ascii="Arial" w:hAnsi="Arial" w:cs="Arial"/>
          <w:color w:val="000000"/>
        </w:rPr>
        <w:t xml:space="preserve"> </w:t>
      </w:r>
      <w:r w:rsidRPr="004B26A2">
        <w:rPr>
          <w:rFonts w:ascii="Arial" w:eastAsia="Calibri" w:hAnsi="Arial" w:cs="Arial"/>
          <w:color w:val="000000"/>
          <w:lang w:eastAsia="en-US"/>
        </w:rPr>
        <w:t>las Clases de Puestos de carácter operativo y que requieren destreza manual, fuer</w:t>
      </w:r>
      <w:r w:rsidR="00D1284D" w:rsidRPr="004B26A2">
        <w:rPr>
          <w:rFonts w:ascii="Arial" w:eastAsia="Calibri" w:hAnsi="Arial" w:cs="Arial"/>
          <w:color w:val="000000"/>
          <w:lang w:eastAsia="en-US"/>
        </w:rPr>
        <w:t>z</w:t>
      </w:r>
      <w:r w:rsidRPr="004B26A2">
        <w:rPr>
          <w:rFonts w:ascii="Arial" w:eastAsia="Calibri" w:hAnsi="Arial" w:cs="Arial"/>
          <w:color w:val="000000"/>
          <w:lang w:eastAsia="en-US"/>
        </w:rPr>
        <w:t xml:space="preserve">a física o el </w:t>
      </w:r>
      <w:r w:rsidRPr="004B26A2">
        <w:rPr>
          <w:rFonts w:ascii="Arial" w:eastAsia="Calibri" w:hAnsi="Arial" w:cs="Arial"/>
          <w:color w:val="000000"/>
          <w:lang w:eastAsia="en-US"/>
        </w:rPr>
        <w:lastRenderedPageBreak/>
        <w:t>dominio de un oficio mecánico, como por ejemplo conserjes, guardas, cocineras, choferes y otros.</w:t>
      </w:r>
      <w:r w:rsidR="004B26A2" w:rsidRPr="004B26A2">
        <w:rPr>
          <w:rFonts w:ascii="Arial" w:eastAsia="Calibri" w:hAnsi="Arial" w:cs="Arial"/>
          <w:color w:val="000000"/>
          <w:lang w:eastAsia="en-US"/>
        </w:rPr>
        <w:t xml:space="preserve"> </w:t>
      </w:r>
      <w:r w:rsidRPr="004B26A2">
        <w:rPr>
          <w:rFonts w:ascii="Arial" w:hAnsi="Arial" w:cs="Arial"/>
          <w:bCs/>
          <w:color w:val="000000"/>
        </w:rPr>
        <w:t xml:space="preserve">Lo anteriormente indicado dado que dichas Clases de Puestos están delegadas y administradas por las Oficinas de Gestión Institucional de Recursos Humanos de cada Ministerio o entidad adscrita al Régimen de Servicio Civil. </w:t>
      </w:r>
      <w:r w:rsidRPr="004B26A2">
        <w:rPr>
          <w:rFonts w:ascii="Arial" w:eastAsia="Calibri" w:hAnsi="Arial" w:cs="Arial"/>
          <w:color w:val="000000"/>
          <w:lang w:eastAsia="en-US"/>
        </w:rPr>
        <w:t>Párrafo 6, Artículo 15 del Estatuto de Servicio Civil y su Reglamento.</w:t>
      </w:r>
    </w:p>
    <w:p w14:paraId="0057022F" w14:textId="77777777" w:rsidR="009E56D8" w:rsidRPr="009C0B72" w:rsidRDefault="009E56D8" w:rsidP="009E56D8">
      <w:pPr>
        <w:pStyle w:val="Textosinformato"/>
        <w:spacing w:before="0" w:beforeAutospacing="0" w:after="0" w:afterAutospacing="0"/>
        <w:jc w:val="both"/>
        <w:rPr>
          <w:rFonts w:ascii="Arial" w:hAnsi="Arial" w:cs="Arial"/>
          <w:bCs/>
          <w:color w:val="000000"/>
        </w:rPr>
      </w:pPr>
    </w:p>
    <w:p w14:paraId="5136A530" w14:textId="77777777" w:rsidR="00C52937" w:rsidRPr="00336AD4" w:rsidRDefault="004B26A2" w:rsidP="00336AD4">
      <w:pPr>
        <w:pStyle w:val="Textosinformato"/>
        <w:spacing w:before="0" w:beforeAutospacing="0" w:after="0" w:afterAutospacing="0"/>
        <w:ind w:left="720"/>
        <w:jc w:val="both"/>
        <w:rPr>
          <w:rFonts w:ascii="Arial" w:hAnsi="Arial" w:cs="Arial"/>
        </w:rPr>
      </w:pPr>
      <w:r w:rsidRPr="007057EA">
        <w:rPr>
          <w:rFonts w:ascii="Arial" w:hAnsi="Arial" w:cs="Arial"/>
        </w:rPr>
        <w:t>Tampoco</w:t>
      </w:r>
      <w:r w:rsidR="00C52937" w:rsidRPr="007057EA">
        <w:rPr>
          <w:rFonts w:ascii="Arial" w:hAnsi="Arial" w:cs="Arial"/>
          <w:b/>
          <w:u w:val="single"/>
        </w:rPr>
        <w:t xml:space="preserve"> contempla</w:t>
      </w:r>
      <w:r w:rsidR="00C52937" w:rsidRPr="007057EA">
        <w:rPr>
          <w:rFonts w:ascii="Arial" w:hAnsi="Arial" w:cs="Arial"/>
        </w:rPr>
        <w:t xml:space="preserve"> las Clases de Puestos Docentes Título II, denominado de la Carrera Docente, del Estatuto de Servicio Civil y su Reglamento, dado que su Gestión de Reclutamiento y Selección es </w:t>
      </w:r>
      <w:r w:rsidRPr="007057EA">
        <w:rPr>
          <w:rFonts w:ascii="Arial" w:hAnsi="Arial" w:cs="Arial"/>
        </w:rPr>
        <w:t>de</w:t>
      </w:r>
      <w:r w:rsidR="00DE40FA" w:rsidRPr="007057EA">
        <w:rPr>
          <w:rFonts w:ascii="Arial" w:hAnsi="Arial" w:cs="Arial"/>
        </w:rPr>
        <w:t xml:space="preserve"> diferentes Estratos</w:t>
      </w:r>
      <w:r w:rsidR="007057EA" w:rsidRPr="007057EA">
        <w:rPr>
          <w:rFonts w:ascii="Arial" w:hAnsi="Arial" w:cs="Arial"/>
        </w:rPr>
        <w:t>. N</w:t>
      </w:r>
      <w:r w:rsidRPr="007057EA">
        <w:rPr>
          <w:rFonts w:ascii="Arial" w:hAnsi="Arial" w:cs="Arial"/>
        </w:rPr>
        <w:t>i las</w:t>
      </w:r>
      <w:r w:rsidR="00C52937" w:rsidRPr="007057EA">
        <w:rPr>
          <w:rFonts w:ascii="Arial" w:hAnsi="Arial" w:cs="Arial"/>
        </w:rPr>
        <w:t xml:space="preserve"> Clases de Puestos Artísticos del Título IV, denominado Del Régimen Artístico, del Estatuto de Servicio Civil y su Reglamento, dado que su Gestión de Reclutamiento y Selección es diferente a lo establecido en el Título I.</w:t>
      </w:r>
    </w:p>
    <w:p w14:paraId="386C0797" w14:textId="77777777" w:rsidR="00C52937" w:rsidRPr="008A2790" w:rsidRDefault="00C52937" w:rsidP="00336AD4">
      <w:pPr>
        <w:pStyle w:val="Prrafodelista"/>
        <w:ind w:left="0"/>
        <w:jc w:val="both"/>
        <w:rPr>
          <w:rFonts w:ascii="Arial" w:hAnsi="Arial" w:cs="Arial"/>
          <w:color w:val="000000"/>
        </w:rPr>
      </w:pPr>
    </w:p>
    <w:p w14:paraId="236C0DF0" w14:textId="77777777" w:rsidR="00C52937" w:rsidRPr="008A2790" w:rsidRDefault="00C52937" w:rsidP="00A25C74">
      <w:pPr>
        <w:pStyle w:val="Prrafodelista"/>
        <w:numPr>
          <w:ilvl w:val="0"/>
          <w:numId w:val="9"/>
        </w:numPr>
        <w:jc w:val="both"/>
        <w:rPr>
          <w:rFonts w:ascii="Arial" w:hAnsi="Arial" w:cs="Arial"/>
          <w:color w:val="000000"/>
        </w:rPr>
      </w:pPr>
      <w:r w:rsidRPr="008A2790">
        <w:rPr>
          <w:rFonts w:ascii="Arial" w:hAnsi="Arial" w:cs="Arial"/>
          <w:color w:val="000000"/>
        </w:rPr>
        <w:t xml:space="preserve">El Proceso de </w:t>
      </w:r>
      <w:r w:rsidR="00E37D05">
        <w:rPr>
          <w:rFonts w:ascii="Arial" w:hAnsi="Arial" w:cs="Arial"/>
          <w:color w:val="000000"/>
          <w:lang w:val="es-MX"/>
        </w:rPr>
        <w:t xml:space="preserve">Registro de Oferentes </w:t>
      </w:r>
      <w:r w:rsidR="002137E5">
        <w:rPr>
          <w:rFonts w:ascii="Arial" w:hAnsi="Arial" w:cs="Arial"/>
          <w:color w:val="000000"/>
        </w:rPr>
        <w:t>requier</w:t>
      </w:r>
      <w:r w:rsidR="00EF432B">
        <w:rPr>
          <w:rFonts w:ascii="Arial" w:hAnsi="Arial" w:cs="Arial"/>
          <w:color w:val="000000"/>
        </w:rPr>
        <w:t xml:space="preserve">e </w:t>
      </w:r>
      <w:r w:rsidRPr="008A2790">
        <w:rPr>
          <w:rFonts w:ascii="Arial" w:hAnsi="Arial" w:cs="Arial"/>
          <w:color w:val="000000"/>
        </w:rPr>
        <w:t xml:space="preserve">para la persona interesada </w:t>
      </w:r>
      <w:r w:rsidR="00EF432B">
        <w:rPr>
          <w:rFonts w:ascii="Arial" w:hAnsi="Arial" w:cs="Arial"/>
          <w:color w:val="000000"/>
        </w:rPr>
        <w:t xml:space="preserve">cumplir </w:t>
      </w:r>
      <w:r w:rsidRPr="008A2790">
        <w:rPr>
          <w:rFonts w:ascii="Arial" w:hAnsi="Arial" w:cs="Arial"/>
          <w:color w:val="000000"/>
        </w:rPr>
        <w:t xml:space="preserve">con una serie de etapas ordenadas cronológicamente a saber: a- Registro de la Oferta de Servicio de forma digital, -b Validación de la Oferta de Servicios y Atestados, c- Aplicación de Pruebas para la Demostración de Idoneidad, d- Calificación de las Pruebas de Idoneidad, e- Si se obtiene un 70% o más se continuaría al análisis y revisión de atestados conforme a los manuales de clases y especialidades.  f- Declaratoria de Elegibilidad, g- Comunicación de Resultados, </w:t>
      </w:r>
      <w:r w:rsidR="00D1284D">
        <w:rPr>
          <w:rFonts w:ascii="Arial" w:hAnsi="Arial" w:cs="Arial"/>
          <w:color w:val="000000"/>
        </w:rPr>
        <w:t>h</w:t>
      </w:r>
      <w:r w:rsidRPr="008A2790">
        <w:rPr>
          <w:rFonts w:ascii="Arial" w:hAnsi="Arial" w:cs="Arial"/>
          <w:color w:val="000000"/>
        </w:rPr>
        <w:t>- Fase Conclusiva</w:t>
      </w:r>
      <w:r w:rsidR="007057EA">
        <w:rPr>
          <w:rFonts w:ascii="Arial" w:hAnsi="Arial" w:cs="Arial"/>
          <w:color w:val="000000"/>
        </w:rPr>
        <w:t>.</w:t>
      </w:r>
    </w:p>
    <w:p w14:paraId="035F811D" w14:textId="77777777" w:rsidR="00C52937" w:rsidRPr="008A2790" w:rsidRDefault="00C52937" w:rsidP="00C52937">
      <w:pPr>
        <w:pStyle w:val="Prrafodelista"/>
        <w:jc w:val="both"/>
        <w:rPr>
          <w:rFonts w:ascii="Arial" w:hAnsi="Arial" w:cs="Arial"/>
          <w:color w:val="000000"/>
        </w:rPr>
      </w:pPr>
    </w:p>
    <w:p w14:paraId="01E8EF9C" w14:textId="77777777" w:rsidR="00C52937" w:rsidRPr="008A2790" w:rsidRDefault="00C52937" w:rsidP="00A25C74">
      <w:pPr>
        <w:pStyle w:val="Prrafodelista"/>
        <w:numPr>
          <w:ilvl w:val="0"/>
          <w:numId w:val="9"/>
        </w:numPr>
        <w:jc w:val="both"/>
        <w:rPr>
          <w:rFonts w:ascii="Arial" w:hAnsi="Arial" w:cs="Arial"/>
        </w:rPr>
      </w:pPr>
      <w:r w:rsidRPr="008A2790">
        <w:rPr>
          <w:rFonts w:ascii="Arial" w:hAnsi="Arial" w:cs="Arial"/>
        </w:rPr>
        <w:t xml:space="preserve">Las </w:t>
      </w:r>
      <w:r w:rsidRPr="008A2790">
        <w:rPr>
          <w:rFonts w:ascii="Arial" w:hAnsi="Arial" w:cs="Arial"/>
          <w:b/>
          <w:u w:val="single"/>
        </w:rPr>
        <w:t>Clases</w:t>
      </w:r>
      <w:r w:rsidRPr="008A2790">
        <w:rPr>
          <w:rFonts w:ascii="Arial" w:hAnsi="Arial" w:cs="Arial"/>
        </w:rPr>
        <w:t xml:space="preserve"> y </w:t>
      </w:r>
      <w:r w:rsidRPr="008A2790">
        <w:rPr>
          <w:rFonts w:ascii="Arial" w:hAnsi="Arial" w:cs="Arial"/>
          <w:b/>
          <w:u w:val="single"/>
        </w:rPr>
        <w:t>Especialidades</w:t>
      </w:r>
      <w:r w:rsidRPr="008A2790">
        <w:rPr>
          <w:rFonts w:ascii="Arial" w:hAnsi="Arial" w:cs="Arial"/>
        </w:rPr>
        <w:t xml:space="preserve"> se determinan en cada Oferta de Servicios conforme al Manual de Clases y Especialidades de esta Dirección General y en función de la información sobre atestados académicos que haya sido incluida en la Oferta de Servicios.</w:t>
      </w:r>
    </w:p>
    <w:p w14:paraId="603CDE61" w14:textId="77777777" w:rsidR="00C52937" w:rsidRPr="008A2790" w:rsidRDefault="00C52937" w:rsidP="00C52937">
      <w:pPr>
        <w:pStyle w:val="Prrafodelista"/>
        <w:jc w:val="both"/>
        <w:rPr>
          <w:rFonts w:ascii="Arial" w:hAnsi="Arial" w:cs="Arial"/>
        </w:rPr>
      </w:pPr>
    </w:p>
    <w:p w14:paraId="1A2C1D9D" w14:textId="77777777" w:rsidR="00C52937" w:rsidRPr="008A2790" w:rsidRDefault="00C52937" w:rsidP="00A25C74">
      <w:pPr>
        <w:pStyle w:val="Prrafodelista"/>
        <w:numPr>
          <w:ilvl w:val="0"/>
          <w:numId w:val="9"/>
        </w:numPr>
        <w:jc w:val="both"/>
        <w:rPr>
          <w:rFonts w:ascii="Arial" w:hAnsi="Arial" w:cs="Arial"/>
        </w:rPr>
      </w:pPr>
      <w:r w:rsidRPr="008A2790">
        <w:rPr>
          <w:rFonts w:ascii="Arial" w:hAnsi="Arial" w:cs="Arial"/>
        </w:rPr>
        <w:t xml:space="preserve">Todas las personas que participen en el </w:t>
      </w:r>
      <w:r w:rsidR="00E37D05">
        <w:rPr>
          <w:rFonts w:ascii="Arial" w:hAnsi="Arial" w:cs="Arial"/>
          <w:color w:val="000000"/>
          <w:lang w:val="es-MX"/>
        </w:rPr>
        <w:t>Registro de Oferentes</w:t>
      </w:r>
      <w:r w:rsidRPr="008A2790">
        <w:rPr>
          <w:rFonts w:ascii="Arial" w:hAnsi="Arial" w:cs="Arial"/>
        </w:rPr>
        <w:t xml:space="preserve">, y una vez que hayan terminado de completar de forma efectiva la Oferta de Servicios Vía Sitio Web, podrán seleccionar la (s) Clase (s), Especialidad (es) y </w:t>
      </w:r>
      <w:r w:rsidR="00B44F51" w:rsidRPr="008A2790">
        <w:rPr>
          <w:rFonts w:ascii="Arial" w:hAnsi="Arial" w:cs="Arial"/>
        </w:rPr>
        <w:t>Sub-Especialidad</w:t>
      </w:r>
      <w:r w:rsidRPr="008A2790">
        <w:rPr>
          <w:rFonts w:ascii="Arial" w:hAnsi="Arial" w:cs="Arial"/>
        </w:rPr>
        <w:t xml:space="preserve"> (es) que sean de su interés y donde hayan cumplido a cabalidad con los requisitos establecidos. </w:t>
      </w:r>
    </w:p>
    <w:p w14:paraId="2978C982" w14:textId="77777777" w:rsidR="00C52937" w:rsidRPr="008A2790" w:rsidRDefault="00C52937" w:rsidP="00C52937">
      <w:pPr>
        <w:pStyle w:val="Prrafodelista"/>
        <w:jc w:val="both"/>
        <w:rPr>
          <w:rFonts w:ascii="Arial" w:hAnsi="Arial" w:cs="Arial"/>
        </w:rPr>
      </w:pPr>
    </w:p>
    <w:p w14:paraId="19D73FEB" w14:textId="1E06CF5F" w:rsidR="00C52937" w:rsidRPr="008A2790" w:rsidRDefault="00C52937" w:rsidP="00A25C74">
      <w:pPr>
        <w:pStyle w:val="Prrafodelista"/>
        <w:numPr>
          <w:ilvl w:val="0"/>
          <w:numId w:val="9"/>
        </w:numPr>
        <w:spacing w:before="120" w:after="120" w:line="276" w:lineRule="auto"/>
        <w:jc w:val="both"/>
        <w:rPr>
          <w:rFonts w:ascii="Arial" w:hAnsi="Arial" w:cs="Arial"/>
        </w:rPr>
      </w:pPr>
      <w:r w:rsidRPr="008A2790">
        <w:rPr>
          <w:rFonts w:ascii="Arial" w:hAnsi="Arial" w:cs="Arial"/>
        </w:rPr>
        <w:t xml:space="preserve">Toda la información contenida en la Oferta de Servicios, que incluye la selección de la (s) Clase (s), Especialidad (es) y </w:t>
      </w:r>
      <w:r w:rsidR="00B44F51" w:rsidRPr="008A2790">
        <w:rPr>
          <w:rFonts w:ascii="Arial" w:hAnsi="Arial" w:cs="Arial"/>
        </w:rPr>
        <w:t>Sub-Especialidad</w:t>
      </w:r>
      <w:r w:rsidRPr="008A2790">
        <w:rPr>
          <w:rFonts w:ascii="Arial" w:hAnsi="Arial" w:cs="Arial"/>
        </w:rPr>
        <w:t xml:space="preserve"> (es), serán validadas, por parte de la Dirección General de Servicio Civil, en una etapa posterior.</w:t>
      </w:r>
      <w:r w:rsidR="00EF432B">
        <w:rPr>
          <w:rFonts w:ascii="Arial" w:hAnsi="Arial" w:cs="Arial"/>
        </w:rPr>
        <w:t xml:space="preserve"> L</w:t>
      </w:r>
      <w:r w:rsidRPr="008A2790">
        <w:rPr>
          <w:rFonts w:ascii="Arial" w:hAnsi="Arial" w:cs="Arial"/>
        </w:rPr>
        <w:t xml:space="preserve">as Clases, Especialidades y </w:t>
      </w:r>
      <w:r w:rsidR="0092799C" w:rsidRPr="008A2790">
        <w:rPr>
          <w:rFonts w:ascii="Arial" w:hAnsi="Arial" w:cs="Arial"/>
        </w:rPr>
        <w:t>Sub-Especialidades</w:t>
      </w:r>
      <w:r w:rsidRPr="008A2790">
        <w:rPr>
          <w:rFonts w:ascii="Arial" w:hAnsi="Arial" w:cs="Arial"/>
        </w:rPr>
        <w:t xml:space="preserve">, incluidas en los Manuales de Clases y Especialidades e incluso seleccionados por las personas participantes en el Proceso de </w:t>
      </w:r>
      <w:r w:rsidR="00E37D05">
        <w:rPr>
          <w:rFonts w:ascii="Arial" w:hAnsi="Arial" w:cs="Arial"/>
          <w:color w:val="000000"/>
          <w:lang w:val="es-MX"/>
        </w:rPr>
        <w:t>Registro de Oferentes</w:t>
      </w:r>
      <w:r w:rsidRPr="008A2790">
        <w:rPr>
          <w:rFonts w:ascii="Arial" w:hAnsi="Arial" w:cs="Arial"/>
        </w:rPr>
        <w:t xml:space="preserve">, podrían eventualmente cambiar debido a que el sistema clasificado de puestos es </w:t>
      </w:r>
      <w:r w:rsidRPr="008A2790">
        <w:rPr>
          <w:rFonts w:ascii="Arial" w:hAnsi="Arial" w:cs="Arial"/>
        </w:rPr>
        <w:lastRenderedPageBreak/>
        <w:t>dinámico y se adecúa a las necesidades de las instituciones, por lo que eventualmente, algunas clases pueden eliminarse o modificarse.</w:t>
      </w:r>
    </w:p>
    <w:p w14:paraId="71BBDCFB" w14:textId="77777777" w:rsidR="00C52937" w:rsidRPr="008A2790" w:rsidRDefault="00C52937" w:rsidP="00C52937">
      <w:pPr>
        <w:pStyle w:val="Prrafodelista"/>
        <w:jc w:val="both"/>
        <w:rPr>
          <w:rFonts w:ascii="Arial" w:hAnsi="Arial" w:cs="Arial"/>
        </w:rPr>
      </w:pPr>
    </w:p>
    <w:p w14:paraId="4F197561" w14:textId="77777777" w:rsidR="00317DE9" w:rsidRPr="00EF432B" w:rsidRDefault="00317DE9" w:rsidP="002137E5">
      <w:pPr>
        <w:pStyle w:val="Prrafodelista"/>
        <w:numPr>
          <w:ilvl w:val="0"/>
          <w:numId w:val="9"/>
        </w:numPr>
        <w:spacing w:before="120" w:after="120"/>
        <w:jc w:val="both"/>
        <w:rPr>
          <w:rFonts w:ascii="Arial" w:hAnsi="Arial" w:cs="Arial"/>
        </w:rPr>
      </w:pPr>
      <w:r w:rsidRPr="00EF432B">
        <w:rPr>
          <w:rFonts w:ascii="Arial" w:hAnsi="Arial" w:cs="Arial"/>
        </w:rPr>
        <w:t>Respecto a la evaluación de idoneidad: Dicha evaluación se realizará de la siguiente manera:</w:t>
      </w:r>
    </w:p>
    <w:p w14:paraId="1EB8EF2B" w14:textId="77777777" w:rsidR="00317DE9" w:rsidRPr="00EF432B" w:rsidRDefault="00317DE9" w:rsidP="00317DE9">
      <w:pPr>
        <w:pStyle w:val="Prrafodelista"/>
        <w:rPr>
          <w:rFonts w:ascii="Arial" w:hAnsi="Arial" w:cs="Arial"/>
        </w:rPr>
      </w:pPr>
    </w:p>
    <w:p w14:paraId="37BC11CC" w14:textId="77777777" w:rsidR="00ED11A7" w:rsidRDefault="00317DE9" w:rsidP="00ED11A7">
      <w:pPr>
        <w:pStyle w:val="Prrafodelista"/>
        <w:ind w:left="993" w:hanging="273"/>
        <w:jc w:val="both"/>
        <w:rPr>
          <w:rFonts w:ascii="Arial" w:hAnsi="Arial" w:cs="Arial"/>
        </w:rPr>
      </w:pPr>
      <w:r w:rsidRPr="00EF432B">
        <w:rPr>
          <w:rFonts w:ascii="Arial" w:hAnsi="Arial" w:cs="Arial"/>
          <w:b/>
        </w:rPr>
        <w:t>8.</w:t>
      </w:r>
      <w:r w:rsidR="00C37A03" w:rsidRPr="00EF432B">
        <w:rPr>
          <w:rFonts w:ascii="Arial" w:hAnsi="Arial" w:cs="Arial"/>
          <w:b/>
        </w:rPr>
        <w:t>1</w:t>
      </w:r>
      <w:r w:rsidR="00C37A03" w:rsidRPr="00EF432B">
        <w:rPr>
          <w:rFonts w:ascii="Arial" w:hAnsi="Arial" w:cs="Arial"/>
        </w:rPr>
        <w:t>. Si</w:t>
      </w:r>
      <w:r w:rsidRPr="00EF432B">
        <w:rPr>
          <w:rFonts w:ascii="Arial" w:hAnsi="Arial" w:cs="Arial"/>
        </w:rPr>
        <w:t xml:space="preserve"> la persona oferente nunca ha aplicado pruebas: Se le convocará a la aplicación de las pruebas. Son tres pruebas: Una de conocimientos generales sobre la función pública y dos pruebas por competencias. </w:t>
      </w:r>
      <w:r w:rsidR="00ED11A7" w:rsidRPr="00F33C30">
        <w:rPr>
          <w:rFonts w:ascii="Arial" w:hAnsi="Arial" w:cs="Arial"/>
        </w:rPr>
        <w:t xml:space="preserve">Dichas pruebas son </w:t>
      </w:r>
      <w:r w:rsidR="00C37A03" w:rsidRPr="00F33C30">
        <w:rPr>
          <w:rFonts w:ascii="Arial" w:hAnsi="Arial" w:cs="Arial"/>
        </w:rPr>
        <w:t>dife</w:t>
      </w:r>
      <w:r w:rsidR="00C37A03">
        <w:rPr>
          <w:rFonts w:ascii="Arial" w:hAnsi="Arial" w:cs="Arial"/>
        </w:rPr>
        <w:t>rentes,</w:t>
      </w:r>
      <w:r w:rsidR="00ED11A7" w:rsidRPr="00F33C30">
        <w:rPr>
          <w:rFonts w:ascii="Arial" w:hAnsi="Arial" w:cs="Arial"/>
        </w:rPr>
        <w:t xml:space="preserve"> pero no son excluyentes entre sí, es decir, en conjunto conforman la evaluación. Por lo tanto, en caso de no aplicar alguna de las pruebas su condición de idoneidad no podrá ser determinada.</w:t>
      </w:r>
      <w:r w:rsidR="00ED11A7">
        <w:rPr>
          <w:rFonts w:ascii="Arial" w:hAnsi="Arial" w:cs="Arial"/>
        </w:rPr>
        <w:t xml:space="preserve"> </w:t>
      </w:r>
    </w:p>
    <w:p w14:paraId="45039C65" w14:textId="77777777" w:rsidR="00317DE9" w:rsidRPr="00EF432B" w:rsidRDefault="00ED11A7" w:rsidP="00ED11A7">
      <w:pPr>
        <w:pStyle w:val="Prrafodelista"/>
        <w:ind w:left="993" w:hanging="273"/>
        <w:jc w:val="both"/>
        <w:rPr>
          <w:rFonts w:ascii="Arial" w:hAnsi="Arial" w:cs="Arial"/>
        </w:rPr>
      </w:pPr>
      <w:r>
        <w:rPr>
          <w:rFonts w:ascii="Arial" w:hAnsi="Arial" w:cs="Arial"/>
          <w:b/>
        </w:rPr>
        <w:t xml:space="preserve">    </w:t>
      </w:r>
      <w:r w:rsidRPr="00ED11A7">
        <w:rPr>
          <w:rFonts w:ascii="Arial" w:hAnsi="Arial" w:cs="Arial"/>
          <w:bCs/>
        </w:rPr>
        <w:t>Las pruebas s</w:t>
      </w:r>
      <w:r w:rsidR="00317DE9" w:rsidRPr="00ED11A7">
        <w:rPr>
          <w:rFonts w:ascii="Arial" w:hAnsi="Arial" w:cs="Arial"/>
          <w:bCs/>
        </w:rPr>
        <w:t>on</w:t>
      </w:r>
      <w:r w:rsidR="00317DE9" w:rsidRPr="00EF432B">
        <w:rPr>
          <w:rFonts w:ascii="Arial" w:hAnsi="Arial" w:cs="Arial"/>
        </w:rPr>
        <w:t xml:space="preserve"> diferentes según la clase de puesto que se evalúe.</w:t>
      </w:r>
    </w:p>
    <w:p w14:paraId="3693AE00" w14:textId="77777777" w:rsidR="00317DE9" w:rsidRPr="00EF432B" w:rsidRDefault="00317DE9" w:rsidP="00317DE9">
      <w:pPr>
        <w:pStyle w:val="Prrafodelista"/>
        <w:ind w:left="993" w:hanging="273"/>
        <w:jc w:val="both"/>
        <w:rPr>
          <w:rFonts w:ascii="Arial" w:hAnsi="Arial" w:cs="Arial"/>
        </w:rPr>
      </w:pPr>
    </w:p>
    <w:p w14:paraId="5A8711A3" w14:textId="77777777" w:rsidR="00317DE9" w:rsidRPr="00EF432B" w:rsidRDefault="00317DE9" w:rsidP="00317DE9">
      <w:pPr>
        <w:pStyle w:val="Prrafodelista"/>
        <w:ind w:left="993" w:hanging="273"/>
        <w:jc w:val="both"/>
        <w:rPr>
          <w:rFonts w:ascii="Arial" w:hAnsi="Arial" w:cs="Arial"/>
        </w:rPr>
      </w:pPr>
      <w:r w:rsidRPr="00EF432B">
        <w:rPr>
          <w:rFonts w:ascii="Arial" w:hAnsi="Arial" w:cs="Arial"/>
          <w:b/>
        </w:rPr>
        <w:t>8.2</w:t>
      </w:r>
      <w:r w:rsidRPr="00EF432B">
        <w:rPr>
          <w:rFonts w:ascii="Arial" w:hAnsi="Arial" w:cs="Arial"/>
        </w:rPr>
        <w:t xml:space="preserve"> Si la persona oferente ha aplicado las pruebas mencionadas en el punto 8.1: Se verifica si las pruebas con las que se le debe evaluar son las mismas que ya ha realizado. En caso de ser las mismas, se le considerará la calificación obtenida en dichas pruebas y no se le convocará nuevamente a la aplicación de pruebas.</w:t>
      </w:r>
    </w:p>
    <w:p w14:paraId="0ABC79AD" w14:textId="77777777" w:rsidR="009B067E" w:rsidRPr="00EF432B" w:rsidRDefault="009B067E" w:rsidP="00317DE9">
      <w:pPr>
        <w:pStyle w:val="Prrafodelista"/>
        <w:ind w:left="993" w:hanging="273"/>
        <w:jc w:val="both"/>
        <w:rPr>
          <w:rFonts w:ascii="Arial" w:hAnsi="Arial" w:cs="Arial"/>
        </w:rPr>
      </w:pPr>
    </w:p>
    <w:p w14:paraId="7B94A50E" w14:textId="77777777" w:rsidR="00996099" w:rsidRDefault="00317DE9" w:rsidP="00317DE9">
      <w:pPr>
        <w:pStyle w:val="Prrafodelista"/>
        <w:ind w:left="993"/>
        <w:jc w:val="both"/>
        <w:rPr>
          <w:rFonts w:ascii="Arial" w:hAnsi="Arial" w:cs="Arial"/>
        </w:rPr>
      </w:pPr>
      <w:r w:rsidRPr="00EF432B">
        <w:rPr>
          <w:rFonts w:ascii="Arial" w:hAnsi="Arial" w:cs="Arial"/>
        </w:rPr>
        <w:t xml:space="preserve">En caso de ser las mismas pruebas, </w:t>
      </w:r>
      <w:r w:rsidR="00F33C30">
        <w:rPr>
          <w:rFonts w:ascii="Arial" w:hAnsi="Arial" w:cs="Arial"/>
        </w:rPr>
        <w:t>y</w:t>
      </w:r>
      <w:r w:rsidRPr="00EF432B">
        <w:rPr>
          <w:rFonts w:ascii="Arial" w:hAnsi="Arial" w:cs="Arial"/>
        </w:rPr>
        <w:t xml:space="preserve"> haya trascurrido un plazo mínimo de seis meses, la persona oferente podrá</w:t>
      </w:r>
      <w:r w:rsidR="00F62EC3">
        <w:rPr>
          <w:rFonts w:ascii="Arial" w:hAnsi="Arial" w:cs="Arial"/>
        </w:rPr>
        <w:t xml:space="preserve"> </w:t>
      </w:r>
      <w:r w:rsidR="00F62EC3" w:rsidRPr="00F33C30">
        <w:rPr>
          <w:rFonts w:ascii="Arial" w:hAnsi="Arial" w:cs="Arial"/>
        </w:rPr>
        <w:t>–a petición de parte- aplicar nuevamente dichas pruebas.</w:t>
      </w:r>
      <w:r w:rsidR="00F33C30">
        <w:rPr>
          <w:rFonts w:ascii="Arial" w:hAnsi="Arial" w:cs="Arial"/>
        </w:rPr>
        <w:t xml:space="preserve"> </w:t>
      </w:r>
    </w:p>
    <w:p w14:paraId="108D07AB" w14:textId="77777777" w:rsidR="00F62EC3" w:rsidRPr="00F33C30" w:rsidRDefault="00F62EC3" w:rsidP="00317DE9">
      <w:pPr>
        <w:pStyle w:val="Prrafodelista"/>
        <w:ind w:left="993"/>
        <w:jc w:val="both"/>
        <w:rPr>
          <w:rFonts w:ascii="Arial" w:hAnsi="Arial" w:cs="Arial"/>
        </w:rPr>
      </w:pPr>
      <w:r w:rsidRPr="00F33C30">
        <w:rPr>
          <w:rFonts w:ascii="Arial" w:hAnsi="Arial" w:cs="Arial"/>
        </w:rPr>
        <w:t xml:space="preserve">Cabe destacar que </w:t>
      </w:r>
      <w:r w:rsidR="00ED11A7" w:rsidRPr="00F33C30">
        <w:rPr>
          <w:rFonts w:ascii="Arial" w:hAnsi="Arial" w:cs="Arial"/>
        </w:rPr>
        <w:t xml:space="preserve">este aspecto aplicará </w:t>
      </w:r>
      <w:r w:rsidRPr="00F33C30">
        <w:rPr>
          <w:rFonts w:ascii="Arial" w:hAnsi="Arial" w:cs="Arial"/>
        </w:rPr>
        <w:t xml:space="preserve">solamente </w:t>
      </w:r>
      <w:r w:rsidR="00ED11A7" w:rsidRPr="00F33C30">
        <w:rPr>
          <w:rFonts w:ascii="Arial" w:hAnsi="Arial" w:cs="Arial"/>
        </w:rPr>
        <w:t>p</w:t>
      </w:r>
      <w:r w:rsidRPr="00F33C30">
        <w:rPr>
          <w:rFonts w:ascii="Arial" w:hAnsi="Arial" w:cs="Arial"/>
        </w:rPr>
        <w:t>a</w:t>
      </w:r>
      <w:r w:rsidR="00ED11A7" w:rsidRPr="00F33C30">
        <w:rPr>
          <w:rFonts w:ascii="Arial" w:hAnsi="Arial" w:cs="Arial"/>
        </w:rPr>
        <w:t>ra</w:t>
      </w:r>
      <w:r w:rsidRPr="00F33C30">
        <w:rPr>
          <w:rFonts w:ascii="Arial" w:hAnsi="Arial" w:cs="Arial"/>
        </w:rPr>
        <w:t xml:space="preserve"> aquellas personas oferentes a las que se les </w:t>
      </w:r>
      <w:r w:rsidR="00ED11A7" w:rsidRPr="00F33C30">
        <w:rPr>
          <w:rFonts w:ascii="Arial" w:hAnsi="Arial" w:cs="Arial"/>
        </w:rPr>
        <w:t>requiera evaluar la idoneidad en atención a un pedimento de personal.</w:t>
      </w:r>
      <w:r w:rsidRPr="00F33C30">
        <w:rPr>
          <w:rFonts w:ascii="Arial" w:hAnsi="Arial" w:cs="Arial"/>
        </w:rPr>
        <w:t xml:space="preserve">  </w:t>
      </w:r>
    </w:p>
    <w:p w14:paraId="0D6BEF16" w14:textId="77777777" w:rsidR="009B067E" w:rsidRPr="00EF432B" w:rsidRDefault="009B067E" w:rsidP="00317DE9">
      <w:pPr>
        <w:pStyle w:val="Prrafodelista"/>
        <w:ind w:left="993"/>
        <w:jc w:val="both"/>
        <w:rPr>
          <w:rFonts w:ascii="Arial" w:hAnsi="Arial" w:cs="Arial"/>
        </w:rPr>
      </w:pPr>
    </w:p>
    <w:p w14:paraId="00BFC8CE" w14:textId="77777777" w:rsidR="009B067E" w:rsidRDefault="009B067E" w:rsidP="009B067E">
      <w:pPr>
        <w:pStyle w:val="Prrafodelista"/>
        <w:ind w:left="709"/>
        <w:jc w:val="both"/>
        <w:rPr>
          <w:rFonts w:ascii="Arial" w:hAnsi="Arial" w:cs="Arial"/>
        </w:rPr>
      </w:pPr>
      <w:r w:rsidRPr="00EF432B">
        <w:rPr>
          <w:rFonts w:ascii="Arial" w:hAnsi="Arial" w:cs="Arial"/>
          <w:b/>
        </w:rPr>
        <w:t>8.3</w:t>
      </w:r>
      <w:r w:rsidRPr="00EF432B">
        <w:rPr>
          <w:rFonts w:ascii="Arial" w:hAnsi="Arial" w:cs="Arial"/>
        </w:rPr>
        <w:t xml:space="preserve"> Si la persona oferente ha aplicado las pruebas mencionadas en el punto 8.1: Se verifica si las pruebas con las que se le debe evaluar son las mismas que ya ha realizado. En caso de </w:t>
      </w:r>
      <w:r w:rsidRPr="00EF432B">
        <w:rPr>
          <w:rFonts w:ascii="Arial" w:hAnsi="Arial" w:cs="Arial"/>
          <w:b/>
          <w:u w:val="single"/>
        </w:rPr>
        <w:t>NO</w:t>
      </w:r>
      <w:r w:rsidRPr="00EF432B">
        <w:rPr>
          <w:rFonts w:ascii="Arial" w:hAnsi="Arial" w:cs="Arial"/>
        </w:rPr>
        <w:t xml:space="preserve"> ser las mismas (pues como se indicó en el punto 8.1 difieren según la clase de puesto). Se le convocará a la aplicación de pruebas correspondientes.</w:t>
      </w:r>
    </w:p>
    <w:p w14:paraId="588747F3" w14:textId="77777777" w:rsidR="00507E46" w:rsidRPr="008A2790" w:rsidRDefault="00507E46" w:rsidP="00336AD4">
      <w:pPr>
        <w:pStyle w:val="Sinespaciado"/>
        <w:jc w:val="both"/>
        <w:rPr>
          <w:rFonts w:ascii="Arial" w:hAnsi="Arial" w:cs="Arial"/>
          <w:sz w:val="24"/>
          <w:szCs w:val="24"/>
        </w:rPr>
      </w:pPr>
    </w:p>
    <w:p w14:paraId="58E00932" w14:textId="77777777" w:rsidR="00507E46" w:rsidRDefault="00507E46" w:rsidP="00507E46">
      <w:pPr>
        <w:pStyle w:val="Default"/>
        <w:numPr>
          <w:ilvl w:val="0"/>
          <w:numId w:val="9"/>
        </w:numPr>
        <w:jc w:val="both"/>
        <w:rPr>
          <w:color w:val="auto"/>
        </w:rPr>
      </w:pPr>
      <w:r w:rsidRPr="008A2790">
        <w:rPr>
          <w:color w:val="auto"/>
        </w:rPr>
        <w:t xml:space="preserve">Como lo señala el Artículo 23 del Estatuto de Servicio Civil, </w:t>
      </w:r>
      <w:r w:rsidRPr="00F33C30">
        <w:rPr>
          <w:color w:val="auto"/>
        </w:rPr>
        <w:t xml:space="preserve">las pruebas de </w:t>
      </w:r>
      <w:r w:rsidR="002347B4" w:rsidRPr="00F33C30">
        <w:rPr>
          <w:color w:val="auto"/>
        </w:rPr>
        <w:t>idoneidad</w:t>
      </w:r>
      <w:r w:rsidRPr="008A2790">
        <w:rPr>
          <w:color w:val="auto"/>
        </w:rPr>
        <w:t xml:space="preserve"> se calificarán con una escala de uno al ciento, estableciendo la de setenta como calificación mínima aceptable. </w:t>
      </w:r>
    </w:p>
    <w:p w14:paraId="25CDB941" w14:textId="77777777" w:rsidR="00507E46" w:rsidRPr="008A2790" w:rsidRDefault="00507E46" w:rsidP="00507E46">
      <w:pPr>
        <w:pStyle w:val="Default"/>
        <w:ind w:left="720"/>
        <w:jc w:val="both"/>
        <w:rPr>
          <w:color w:val="auto"/>
        </w:rPr>
      </w:pPr>
    </w:p>
    <w:p w14:paraId="6048B047" w14:textId="77777777" w:rsidR="002347B4" w:rsidRDefault="00507E46" w:rsidP="00507E46">
      <w:pPr>
        <w:pStyle w:val="Default"/>
        <w:ind w:left="720"/>
        <w:jc w:val="both"/>
        <w:rPr>
          <w:color w:val="auto"/>
        </w:rPr>
      </w:pPr>
      <w:r w:rsidRPr="008A2790">
        <w:rPr>
          <w:color w:val="auto"/>
        </w:rPr>
        <w:t xml:space="preserve">De igual manera, el párrafo segundo del Artículo 15 del Reglamento del Estatuto de Servicio Civil señala: </w:t>
      </w:r>
    </w:p>
    <w:p w14:paraId="5F9F8070" w14:textId="77777777" w:rsidR="002347B4" w:rsidRDefault="002347B4" w:rsidP="00507E46">
      <w:pPr>
        <w:pStyle w:val="Default"/>
        <w:ind w:left="720"/>
        <w:jc w:val="both"/>
        <w:rPr>
          <w:color w:val="auto"/>
        </w:rPr>
      </w:pPr>
    </w:p>
    <w:p w14:paraId="050F3111" w14:textId="77777777" w:rsidR="00507E46" w:rsidRDefault="00507E46" w:rsidP="00507E46">
      <w:pPr>
        <w:pStyle w:val="Default"/>
        <w:ind w:left="720"/>
        <w:jc w:val="both"/>
        <w:rPr>
          <w:i/>
          <w:iCs/>
          <w:color w:val="auto"/>
        </w:rPr>
      </w:pPr>
      <w:r w:rsidRPr="002347B4">
        <w:rPr>
          <w:i/>
          <w:iCs/>
          <w:color w:val="auto"/>
        </w:rPr>
        <w:t>“los candidatos que alcancen una calificación mínima de 70% integrarán el registro de candidatos elegibles”.</w:t>
      </w:r>
    </w:p>
    <w:p w14:paraId="32DA0DA0" w14:textId="77777777" w:rsidR="00635DE3" w:rsidRPr="008A2790" w:rsidRDefault="00635DE3" w:rsidP="00507E46">
      <w:pPr>
        <w:pStyle w:val="Default"/>
        <w:ind w:left="720"/>
        <w:jc w:val="both"/>
        <w:rPr>
          <w:color w:val="auto"/>
        </w:rPr>
      </w:pPr>
    </w:p>
    <w:p w14:paraId="724992A8" w14:textId="77777777" w:rsidR="00507E46" w:rsidRPr="008A2790" w:rsidRDefault="00507E46" w:rsidP="00507E46">
      <w:pPr>
        <w:pStyle w:val="Default"/>
        <w:ind w:left="720"/>
        <w:jc w:val="both"/>
        <w:rPr>
          <w:color w:val="auto"/>
        </w:rPr>
      </w:pPr>
      <w:r w:rsidRPr="008A2790">
        <w:rPr>
          <w:color w:val="auto"/>
        </w:rPr>
        <w:t xml:space="preserve">Por </w:t>
      </w:r>
      <w:r w:rsidR="002347B4">
        <w:rPr>
          <w:color w:val="auto"/>
        </w:rPr>
        <w:t>lo tanto</w:t>
      </w:r>
      <w:r w:rsidRPr="00F33C30">
        <w:rPr>
          <w:color w:val="auto"/>
        </w:rPr>
        <w:t>, no podrán</w:t>
      </w:r>
      <w:r w:rsidRPr="008A2790">
        <w:rPr>
          <w:color w:val="auto"/>
        </w:rPr>
        <w:t xml:space="preserve"> integrar el Registro de </w:t>
      </w:r>
      <w:r w:rsidRPr="00F33C30">
        <w:rPr>
          <w:color w:val="auto"/>
        </w:rPr>
        <w:t xml:space="preserve">Elegibles aquellas personas que obtengan una calificación </w:t>
      </w:r>
      <w:r w:rsidR="002347B4" w:rsidRPr="00F33C30">
        <w:rPr>
          <w:color w:val="auto"/>
        </w:rPr>
        <w:t xml:space="preserve">menor de </w:t>
      </w:r>
      <w:r w:rsidRPr="00F33C30">
        <w:rPr>
          <w:color w:val="auto"/>
        </w:rPr>
        <w:t>setenta.</w:t>
      </w:r>
    </w:p>
    <w:sectPr w:rsidR="00507E46" w:rsidRPr="008A2790" w:rsidSect="00A746A9">
      <w:headerReference w:type="default" r:id="rId16"/>
      <w:footerReference w:type="default" r:id="rId17"/>
      <w:headerReference w:type="first" r:id="rId18"/>
      <w:footerReference w:type="first" r:id="rId19"/>
      <w:pgSz w:w="12240" w:h="15840" w:code="9"/>
      <w:pgMar w:top="1417" w:right="1701" w:bottom="1417" w:left="1701" w:header="629" w:footer="7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4449C9" w14:textId="77777777" w:rsidR="000721BB" w:rsidRDefault="000721BB">
      <w:r>
        <w:separator/>
      </w:r>
    </w:p>
  </w:endnote>
  <w:endnote w:type="continuationSeparator" w:id="0">
    <w:p w14:paraId="1B591269" w14:textId="77777777" w:rsidR="000721BB" w:rsidRDefault="00072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009A7" w14:textId="77777777" w:rsidR="00831E3B" w:rsidRPr="004B26A3" w:rsidRDefault="00831E3B" w:rsidP="00117A70">
    <w:pPr>
      <w:pStyle w:val="Piedepgina"/>
      <w:jc w:val="center"/>
      <w:rPr>
        <w:rFonts w:ascii="Arial Narrow" w:hAnsi="Arial Narrow"/>
        <w:sz w:val="14"/>
        <w:szCs w:val="14"/>
        <w:lang w:val="es-ES_tradnl"/>
      </w:rPr>
    </w:pPr>
  </w:p>
  <w:p w14:paraId="3FFF3804" w14:textId="029556B2" w:rsidR="00831E3B" w:rsidRPr="004B26A3" w:rsidRDefault="00E17E20" w:rsidP="00117A70">
    <w:pPr>
      <w:pStyle w:val="Piedepgina"/>
      <w:jc w:val="center"/>
      <w:rPr>
        <w:rFonts w:ascii="Arial Narrow" w:hAnsi="Arial Narrow"/>
        <w:sz w:val="14"/>
        <w:szCs w:val="14"/>
        <w:lang w:val="es-ES_tradnl"/>
      </w:rPr>
    </w:pPr>
    <w:r>
      <w:rPr>
        <w:noProof/>
      </w:rPr>
      <mc:AlternateContent>
        <mc:Choice Requires="wps">
          <w:drawing>
            <wp:anchor distT="4294967295" distB="4294967295" distL="114300" distR="114300" simplePos="0" relativeHeight="251658240" behindDoc="0" locked="0" layoutInCell="1" allowOverlap="1" wp14:anchorId="1A568CA1" wp14:editId="4E99B7BE">
              <wp:simplePos x="0" y="0"/>
              <wp:positionH relativeFrom="column">
                <wp:posOffset>8890</wp:posOffset>
              </wp:positionH>
              <wp:positionV relativeFrom="paragraph">
                <wp:posOffset>61594</wp:posOffset>
              </wp:positionV>
              <wp:extent cx="5591175" cy="0"/>
              <wp:effectExtent l="0" t="0" r="0" b="0"/>
              <wp:wrapNone/>
              <wp:docPr id="8" name="AutoShap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7DD78F" id="_x0000_t32" coordsize="21600,21600" o:spt="32" o:oned="t" path="m,l21600,21600e" filled="f">
              <v:path arrowok="t" fillok="f" o:connecttype="none"/>
              <o:lock v:ext="edit" shapetype="t"/>
            </v:shapetype>
            <v:shape id="AutoShape 17" o:spid="_x0000_s1026" type="#_x0000_t32" alt="&quot;&quot;" style="position:absolute;margin-left:.7pt;margin-top:4.85pt;width:440.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"/>
          </w:pict>
        </mc:Fallback>
      </mc:AlternateContent>
    </w:r>
  </w:p>
  <w:p w14:paraId="3D14BE1B" w14:textId="61FB46B9" w:rsidR="00831E3B" w:rsidRPr="004B26A3" w:rsidRDefault="00E17E20" w:rsidP="00117A70">
    <w:pPr>
      <w:pStyle w:val="Piedepgina"/>
      <w:jc w:val="center"/>
      <w:rPr>
        <w:rFonts w:ascii="Arial" w:hAnsi="Arial" w:cs="Arial"/>
        <w:sz w:val="14"/>
        <w:szCs w:val="14"/>
        <w:lang w:val="es-ES_tradnl"/>
      </w:rPr>
    </w:pPr>
    <w:r>
      <w:rPr>
        <w:noProof/>
      </w:rPr>
      <mc:AlternateContent>
        <mc:Choice Requires="wps">
          <w:drawing>
            <wp:anchor distT="0" distB="0" distL="114300" distR="114300" simplePos="0" relativeHeight="251659264" behindDoc="0" locked="0" layoutInCell="1" allowOverlap="1" wp14:anchorId="055DAC85" wp14:editId="7A2ACF5C">
              <wp:simplePos x="0" y="0"/>
              <wp:positionH relativeFrom="column">
                <wp:posOffset>1566545</wp:posOffset>
              </wp:positionH>
              <wp:positionV relativeFrom="paragraph">
                <wp:posOffset>-207645</wp:posOffset>
              </wp:positionV>
              <wp:extent cx="2653665" cy="208280"/>
              <wp:effectExtent l="0" t="0" r="0" b="0"/>
              <wp:wrapNone/>
              <wp:docPr id="7"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66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93A2D" w14:textId="77777777" w:rsidR="00831E3B" w:rsidRDefault="00831E3B" w:rsidP="00117A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DAC85" id="_x0000_t202" coordsize="21600,21600" o:spt="202" path="m,l,21600r21600,l21600,xe">
              <v:stroke joinstyle="miter"/>
              <v:path gradientshapeok="t" o:connecttype="rect"/>
            </v:shapetype>
            <v:shape id="Text Box 18" o:spid="_x0000_s1026" type="#_x0000_t202" alt="&quot;&quot;" style="position:absolute;left:0;text-align:left;margin-left:123.35pt;margin-top:-16.35pt;width:208.95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" filled="f" stroked="f">
              <v:textbox>
                <w:txbxContent>
                  <w:p w14:paraId="27593A2D" w14:textId="77777777" w:rsidR="00831E3B" w:rsidRDefault="00831E3B" w:rsidP="00117A70"/>
                </w:txbxContent>
              </v:textbox>
            </v:shape>
          </w:pict>
        </mc:Fallback>
      </mc:AlternateContent>
    </w:r>
    <w:r w:rsidR="00831E3B" w:rsidRPr="004B26A3">
      <w:rPr>
        <w:rFonts w:ascii="Arial" w:hAnsi="Arial" w:cs="Arial"/>
        <w:sz w:val="14"/>
        <w:szCs w:val="14"/>
        <w:lang w:val="es-ES_tradnl"/>
      </w:rPr>
      <w:t xml:space="preserve">Correo electrónico: </w:t>
    </w:r>
    <w:r w:rsidR="00B44F51">
      <w:rPr>
        <w:rFonts w:ascii="Arial" w:hAnsi="Arial" w:cs="Arial"/>
        <w:sz w:val="14"/>
        <w:szCs w:val="14"/>
        <w:lang w:val="es-ES_tradnl"/>
      </w:rPr>
      <w:t>reclutamiento</w:t>
    </w:r>
    <w:r w:rsidR="00831E3B" w:rsidRPr="004B26A3">
      <w:rPr>
        <w:rFonts w:ascii="Arial" w:hAnsi="Arial" w:cs="Arial"/>
        <w:sz w:val="14"/>
        <w:szCs w:val="14"/>
        <w:lang w:val="es-ES_tradnl"/>
      </w:rPr>
      <w:t xml:space="preserve">@dgsc.go.cr    web: </w:t>
    </w:r>
    <w:hyperlink r:id="rId1" w:history="1">
      <w:r w:rsidR="00831E3B" w:rsidRPr="004B26A3">
        <w:rPr>
          <w:rStyle w:val="Hipervnculo"/>
          <w:rFonts w:ascii="Arial" w:hAnsi="Arial" w:cs="Arial"/>
          <w:sz w:val="14"/>
          <w:szCs w:val="14"/>
          <w:lang w:val="es-ES_tradnl"/>
        </w:rPr>
        <w:t>www.dgsc.go.cr</w:t>
      </w:r>
    </w:hyperlink>
    <w:r w:rsidR="00831E3B" w:rsidRPr="004B26A3">
      <w:rPr>
        <w:rFonts w:ascii="Arial" w:hAnsi="Arial" w:cs="Arial"/>
        <w:sz w:val="14"/>
        <w:szCs w:val="14"/>
        <w:lang w:val="es-ES_tradnl"/>
      </w:rPr>
      <w:t xml:space="preserve">  Central Telefónica: (506) 2586-8300   Directo: (506) 2586-8369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6562FC" w14:textId="77777777" w:rsidR="00831E3B" w:rsidRDefault="00831E3B" w:rsidP="004D2C01">
    <w:pPr>
      <w:pStyle w:val="Piedepgina"/>
      <w:jc w:val="center"/>
      <w:rPr>
        <w:rFonts w:ascii="Arial Narrow" w:hAnsi="Arial Narrow"/>
        <w:sz w:val="14"/>
        <w:lang w:val="es-ES_tradnl"/>
      </w:rPr>
    </w:pPr>
  </w:p>
  <w:p w14:paraId="20933DE8" w14:textId="07D5E340" w:rsidR="00831E3B" w:rsidRDefault="00E17E20" w:rsidP="004D2C01">
    <w:pPr>
      <w:pStyle w:val="Piedepgina"/>
      <w:jc w:val="center"/>
      <w:rPr>
        <w:rFonts w:ascii="Arial Narrow" w:hAnsi="Arial Narrow"/>
        <w:sz w:val="14"/>
        <w:lang w:val="es-ES_tradnl"/>
      </w:rPr>
    </w:pPr>
    <w:r>
      <w:rPr>
        <w:noProof/>
      </w:rPr>
      <mc:AlternateContent>
        <mc:Choice Requires="wps">
          <w:drawing>
            <wp:anchor distT="4294967295" distB="4294967295" distL="114300" distR="114300" simplePos="0" relativeHeight="251656192" behindDoc="0" locked="0" layoutInCell="1" allowOverlap="1" wp14:anchorId="75B02E59" wp14:editId="61CF9E5B">
              <wp:simplePos x="0" y="0"/>
              <wp:positionH relativeFrom="column">
                <wp:posOffset>8890</wp:posOffset>
              </wp:positionH>
              <wp:positionV relativeFrom="paragraph">
                <wp:posOffset>61594</wp:posOffset>
              </wp:positionV>
              <wp:extent cx="5591175" cy="0"/>
              <wp:effectExtent l="0" t="0" r="0" b="0"/>
              <wp:wrapNone/>
              <wp:docPr id="6" name="AutoShap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24AC2D" id="_x0000_t32" coordsize="21600,21600" o:spt="32" o:oned="t" path="m,l21600,21600e" filled="f">
              <v:path arrowok="t" fillok="f" o:connecttype="none"/>
              <o:lock v:ext="edit" shapetype="t"/>
            </v:shapetype>
            <v:shape id="AutoShape 14" o:spid="_x0000_s1026" type="#_x0000_t32" alt="&quot;&quot;" style="position:absolute;margin-left:.7pt;margin-top:4.85pt;width:440.2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"/>
          </w:pict>
        </mc:Fallback>
      </mc:AlternateContent>
    </w:r>
  </w:p>
  <w:p w14:paraId="4BBAB763" w14:textId="5957F249" w:rsidR="00831E3B" w:rsidRPr="00B73358" w:rsidRDefault="00831E3B" w:rsidP="004D2C01">
    <w:pPr>
      <w:pStyle w:val="Piedepgina"/>
      <w:jc w:val="center"/>
      <w:rPr>
        <w:rFonts w:ascii="Arial" w:hAnsi="Arial" w:cs="Arial"/>
        <w:sz w:val="14"/>
        <w:szCs w:val="14"/>
        <w:lang w:val="es-ES_tradnl"/>
      </w:rPr>
    </w:pPr>
    <w:r w:rsidRPr="00B73358">
      <w:rPr>
        <w:rFonts w:ascii="Arial" w:hAnsi="Arial" w:cs="Arial"/>
        <w:sz w:val="14"/>
        <w:szCs w:val="14"/>
        <w:lang w:val="es-ES_tradnl"/>
      </w:rPr>
      <w:t xml:space="preserve">Correo electrónico: </w:t>
    </w:r>
    <w:r w:rsidR="001E7D2E">
      <w:rPr>
        <w:rFonts w:ascii="Arial" w:hAnsi="Arial" w:cs="Arial"/>
        <w:sz w:val="14"/>
        <w:szCs w:val="14"/>
        <w:lang w:val="es-ES_tradnl"/>
      </w:rPr>
      <w:t>reclutamiento</w:t>
    </w:r>
    <w:r w:rsidRPr="00B73358">
      <w:rPr>
        <w:rFonts w:ascii="Arial" w:hAnsi="Arial" w:cs="Arial"/>
        <w:sz w:val="14"/>
        <w:szCs w:val="14"/>
        <w:lang w:val="es-ES_tradnl"/>
      </w:rPr>
      <w:t xml:space="preserve">@dgsc.go.cr    web: </w:t>
    </w:r>
    <w:hyperlink r:id="rId1" w:history="1">
      <w:r w:rsidRPr="00B73358">
        <w:rPr>
          <w:rStyle w:val="Hipervnculo"/>
          <w:rFonts w:ascii="Arial" w:hAnsi="Arial" w:cs="Arial"/>
          <w:sz w:val="14"/>
          <w:szCs w:val="14"/>
          <w:lang w:val="es-ES_tradnl"/>
        </w:rPr>
        <w:t>www.dgsc.go.cr</w:t>
      </w:r>
    </w:hyperlink>
    <w:r w:rsidRPr="00B73358">
      <w:rPr>
        <w:rFonts w:ascii="Arial" w:hAnsi="Arial" w:cs="Arial"/>
        <w:sz w:val="14"/>
        <w:szCs w:val="14"/>
        <w:lang w:val="es-ES_tradnl"/>
      </w:rPr>
      <w:t xml:space="preserve">  Central Telefónica: (506) 2586-8300   Directo: (506) 2586-8369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04200A" w14:textId="77777777" w:rsidR="000721BB" w:rsidRDefault="000721BB">
      <w:r>
        <w:separator/>
      </w:r>
    </w:p>
  </w:footnote>
  <w:footnote w:type="continuationSeparator" w:id="0">
    <w:p w14:paraId="513DCD19" w14:textId="77777777" w:rsidR="000721BB" w:rsidRDefault="00072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9F91BA" w14:textId="75AC7F0D" w:rsidR="00831E3B" w:rsidRPr="00407F3C" w:rsidRDefault="00407F3C" w:rsidP="00407F3C">
    <w:r>
      <w:rPr>
        <w:noProof/>
      </w:rPr>
      <mc:AlternateContent>
        <mc:Choice Requires="wps">
          <w:drawing>
            <wp:anchor distT="0" distB="0" distL="114300" distR="114300" simplePos="0" relativeHeight="251669504" behindDoc="1" locked="0" layoutInCell="1" allowOverlap="1" wp14:anchorId="275599BE" wp14:editId="19F7DEE0">
              <wp:simplePos x="0" y="0"/>
              <wp:positionH relativeFrom="page">
                <wp:posOffset>1080135</wp:posOffset>
              </wp:positionH>
              <wp:positionV relativeFrom="page">
                <wp:posOffset>1255395</wp:posOffset>
              </wp:positionV>
              <wp:extent cx="5648960" cy="6350"/>
              <wp:effectExtent l="0" t="0" r="0" b="0"/>
              <wp:wrapNone/>
              <wp:docPr id="12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9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A2DB1" id="Rectangle 60" o:spid="_x0000_s1026" style="position:absolute;margin-left:85.05pt;margin-top:98.85pt;width:444.8pt;height:.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" fillcolor="black" stroked="f">
              <w10:wrap anchorx="page" anchory="page"/>
            </v:rect>
          </w:pict>
        </mc:Fallback>
      </mc:AlternateContent>
    </w:r>
    <w:r w:rsidR="00AA0E54">
      <w:rPr>
        <w:noProof/>
      </w:rPr>
      <w:drawing>
        <wp:anchor distT="0" distB="0" distL="114300" distR="114300" simplePos="0" relativeHeight="251667456" behindDoc="0" locked="0" layoutInCell="1" allowOverlap="1" wp14:anchorId="6E8F3EFC" wp14:editId="090B5A54">
          <wp:simplePos x="0" y="0"/>
          <wp:positionH relativeFrom="page">
            <wp:align>left</wp:align>
          </wp:positionH>
          <wp:positionV relativeFrom="paragraph">
            <wp:posOffset>-381635</wp:posOffset>
          </wp:positionV>
          <wp:extent cx="7807325" cy="1238250"/>
          <wp:effectExtent l="0" t="0" r="3175" b="0"/>
          <wp:wrapSquare wrapText="bothSides"/>
          <wp:docPr id="1522617190" name="Imagen 1522617190"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568293" name="Imagen 1" descr="Imagen que contiene Diagrama&#10;&#10;Descripción generada automáticamente"/>
                  <pic:cNvPicPr/>
                </pic:nvPicPr>
                <pic:blipFill rotWithShape="1">
                  <a:blip r:embed="rId1">
                    <a:extLst>
                      <a:ext uri="{28A0092B-C50C-407E-A947-70E740481C1C}">
                        <a14:useLocalDpi xmlns:a14="http://schemas.microsoft.com/office/drawing/2010/main" val="0"/>
                      </a:ext>
                    </a:extLst>
                  </a:blip>
                  <a:srcRect b="23530"/>
                  <a:stretch/>
                </pic:blipFill>
                <pic:spPr bwMode="auto">
                  <a:xfrm>
                    <a:off x="0" y="0"/>
                    <a:ext cx="7807325" cy="1238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CABD00" w14:textId="32856832" w:rsidR="00831E3B" w:rsidRDefault="00121F38" w:rsidP="00FD629E">
    <w:pPr>
      <w:jc w:val="center"/>
    </w:pPr>
    <w:r>
      <w:rPr>
        <w:noProof/>
      </w:rPr>
      <w:drawing>
        <wp:anchor distT="0" distB="0" distL="114300" distR="114300" simplePos="0" relativeHeight="251665408" behindDoc="0" locked="0" layoutInCell="1" allowOverlap="1" wp14:anchorId="42FB021B" wp14:editId="2F855591">
          <wp:simplePos x="0" y="0"/>
          <wp:positionH relativeFrom="page">
            <wp:align>right</wp:align>
          </wp:positionH>
          <wp:positionV relativeFrom="paragraph">
            <wp:posOffset>-381000</wp:posOffset>
          </wp:positionV>
          <wp:extent cx="7807325" cy="1619250"/>
          <wp:effectExtent l="0" t="0" r="3175" b="0"/>
          <wp:wrapSquare wrapText="bothSides"/>
          <wp:docPr id="1276568293" name="Imagen 1"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568293" name="Imagen 1" descr="Imagen que contiene Diagram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07325" cy="1619250"/>
                  </a:xfrm>
                  <a:prstGeom prst="rect">
                    <a:avLst/>
                  </a:prstGeom>
                </pic:spPr>
              </pic:pic>
            </a:graphicData>
          </a:graphic>
          <wp14:sizeRelH relativeFrom="page">
            <wp14:pctWidth>0</wp14:pctWidth>
          </wp14:sizeRelH>
          <wp14:sizeRelV relativeFrom="page">
            <wp14:pctHeight>0</wp14:pctHeight>
          </wp14:sizeRelV>
        </wp:anchor>
      </w:drawing>
    </w:r>
    <w:r w:rsidR="00831E3B">
      <w:t>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72F32"/>
    <w:multiLevelType w:val="hybridMultilevel"/>
    <w:tmpl w:val="BC20B666"/>
    <w:lvl w:ilvl="0" w:tplc="DCBA6536">
      <w:start w:val="1"/>
      <w:numFmt w:val="decimal"/>
      <w:lvlText w:val="%1."/>
      <w:lvlJc w:val="left"/>
      <w:pPr>
        <w:ind w:left="720" w:hanging="360"/>
      </w:pPr>
      <w:rPr>
        <w:rFonts w:ascii="Arial" w:hAnsi="Arial" w:cs="Aria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C3767C"/>
    <w:multiLevelType w:val="hybridMultilevel"/>
    <w:tmpl w:val="5A8E87A4"/>
    <w:lvl w:ilvl="0" w:tplc="140A000B">
      <w:start w:val="1"/>
      <w:numFmt w:val="bullet"/>
      <w:lvlText w:val=""/>
      <w:lvlJc w:val="left"/>
      <w:pPr>
        <w:ind w:left="1080" w:hanging="360"/>
      </w:pPr>
      <w:rPr>
        <w:rFonts w:ascii="Wingdings" w:hAnsi="Wingdings" w:hint="default"/>
      </w:rPr>
    </w:lvl>
    <w:lvl w:ilvl="1" w:tplc="140A000B">
      <w:start w:val="1"/>
      <w:numFmt w:val="bullet"/>
      <w:lvlText w:val=""/>
      <w:lvlJc w:val="left"/>
      <w:pPr>
        <w:ind w:left="1800" w:hanging="360"/>
      </w:pPr>
      <w:rPr>
        <w:rFonts w:ascii="Wingdings" w:hAnsi="Wingdings"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8466C5C"/>
    <w:multiLevelType w:val="hybridMultilevel"/>
    <w:tmpl w:val="7A64BD2E"/>
    <w:lvl w:ilvl="0" w:tplc="CF06A0B8">
      <w:start w:val="6"/>
      <w:numFmt w:val="decimal"/>
      <w:lvlText w:val="%1."/>
      <w:lvlJc w:val="left"/>
      <w:pPr>
        <w:ind w:left="720" w:hanging="360"/>
      </w:pPr>
      <w:rPr>
        <w:rFonts w:hint="default"/>
      </w:rPr>
    </w:lvl>
    <w:lvl w:ilvl="1" w:tplc="140A0019">
      <w:start w:val="1"/>
      <w:numFmt w:val="lowerLetter"/>
      <w:lvlText w:val="%2."/>
      <w:lvlJc w:val="left"/>
      <w:pPr>
        <w:ind w:left="1440" w:hanging="360"/>
      </w:pPr>
    </w:lvl>
    <w:lvl w:ilvl="2" w:tplc="09488BD8">
      <w:start w:val="1"/>
      <w:numFmt w:val="lowerLetter"/>
      <w:lvlText w:val="%3)"/>
      <w:lvlJc w:val="left"/>
      <w:pPr>
        <w:ind w:left="2340" w:hanging="360"/>
      </w:pPr>
      <w:rPr>
        <w:rFonts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301B3C48"/>
    <w:multiLevelType w:val="hybridMultilevel"/>
    <w:tmpl w:val="5ACE2696"/>
    <w:lvl w:ilvl="0" w:tplc="57F4AB9A">
      <w:start w:val="5"/>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425351C"/>
    <w:multiLevelType w:val="hybridMultilevel"/>
    <w:tmpl w:val="1B7A6706"/>
    <w:lvl w:ilvl="0" w:tplc="14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377122CF"/>
    <w:multiLevelType w:val="hybridMultilevel"/>
    <w:tmpl w:val="3AECF0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82223F8"/>
    <w:multiLevelType w:val="hybridMultilevel"/>
    <w:tmpl w:val="43F0B62A"/>
    <w:lvl w:ilvl="0" w:tplc="DCBA6536">
      <w:start w:val="1"/>
      <w:numFmt w:val="decimal"/>
      <w:lvlText w:val="%1."/>
      <w:lvlJc w:val="left"/>
      <w:pPr>
        <w:ind w:left="720" w:hanging="360"/>
      </w:pPr>
      <w:rPr>
        <w:rFonts w:ascii="Arial" w:hAnsi="Arial" w:cs="Aria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A825238"/>
    <w:multiLevelType w:val="hybridMultilevel"/>
    <w:tmpl w:val="C23CF85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8AC4404"/>
    <w:multiLevelType w:val="hybridMultilevel"/>
    <w:tmpl w:val="2EC80B4E"/>
    <w:lvl w:ilvl="0" w:tplc="AA120DD8">
      <w:start w:val="20"/>
      <w:numFmt w:val="decimal"/>
      <w:lvlText w:val="%1."/>
      <w:lvlJc w:val="left"/>
      <w:pPr>
        <w:ind w:left="360" w:hanging="360"/>
      </w:pPr>
      <w:rPr>
        <w:rFonts w:ascii="Arial" w:hAnsi="Arial" w:cs="Arial" w:hint="default"/>
        <w:b/>
        <w:sz w:val="22"/>
        <w:szCs w:val="22"/>
      </w:rPr>
    </w:lvl>
    <w:lvl w:ilvl="1" w:tplc="140A0019">
      <w:start w:val="1"/>
      <w:numFmt w:val="lowerLetter"/>
      <w:lvlText w:val="%2."/>
      <w:lvlJc w:val="left"/>
      <w:pPr>
        <w:ind w:left="1156" w:hanging="360"/>
      </w:pPr>
    </w:lvl>
    <w:lvl w:ilvl="2" w:tplc="140A001B" w:tentative="1">
      <w:start w:val="1"/>
      <w:numFmt w:val="lowerRoman"/>
      <w:lvlText w:val="%3."/>
      <w:lvlJc w:val="right"/>
      <w:pPr>
        <w:ind w:left="1876" w:hanging="180"/>
      </w:pPr>
    </w:lvl>
    <w:lvl w:ilvl="3" w:tplc="140A000F" w:tentative="1">
      <w:start w:val="1"/>
      <w:numFmt w:val="decimal"/>
      <w:lvlText w:val="%4."/>
      <w:lvlJc w:val="left"/>
      <w:pPr>
        <w:ind w:left="2596" w:hanging="360"/>
      </w:pPr>
    </w:lvl>
    <w:lvl w:ilvl="4" w:tplc="140A0019" w:tentative="1">
      <w:start w:val="1"/>
      <w:numFmt w:val="lowerLetter"/>
      <w:lvlText w:val="%5."/>
      <w:lvlJc w:val="left"/>
      <w:pPr>
        <w:ind w:left="3316" w:hanging="360"/>
      </w:pPr>
    </w:lvl>
    <w:lvl w:ilvl="5" w:tplc="140A001B" w:tentative="1">
      <w:start w:val="1"/>
      <w:numFmt w:val="lowerRoman"/>
      <w:lvlText w:val="%6."/>
      <w:lvlJc w:val="right"/>
      <w:pPr>
        <w:ind w:left="4036" w:hanging="180"/>
      </w:pPr>
    </w:lvl>
    <w:lvl w:ilvl="6" w:tplc="140A000F" w:tentative="1">
      <w:start w:val="1"/>
      <w:numFmt w:val="decimal"/>
      <w:lvlText w:val="%7."/>
      <w:lvlJc w:val="left"/>
      <w:pPr>
        <w:ind w:left="4756" w:hanging="360"/>
      </w:pPr>
    </w:lvl>
    <w:lvl w:ilvl="7" w:tplc="140A0019" w:tentative="1">
      <w:start w:val="1"/>
      <w:numFmt w:val="lowerLetter"/>
      <w:lvlText w:val="%8."/>
      <w:lvlJc w:val="left"/>
      <w:pPr>
        <w:ind w:left="5476" w:hanging="360"/>
      </w:pPr>
    </w:lvl>
    <w:lvl w:ilvl="8" w:tplc="140A001B" w:tentative="1">
      <w:start w:val="1"/>
      <w:numFmt w:val="lowerRoman"/>
      <w:lvlText w:val="%9."/>
      <w:lvlJc w:val="right"/>
      <w:pPr>
        <w:ind w:left="6196" w:hanging="180"/>
      </w:pPr>
    </w:lvl>
  </w:abstractNum>
  <w:abstractNum w:abstractNumId="9" w15:restartNumberingAfterBreak="0">
    <w:nsid w:val="57FE60FB"/>
    <w:multiLevelType w:val="hybridMultilevel"/>
    <w:tmpl w:val="249CFB92"/>
    <w:lvl w:ilvl="0" w:tplc="50F07850">
      <w:start w:val="1"/>
      <w:numFmt w:val="decimal"/>
      <w:lvlText w:val="%1."/>
      <w:lvlJc w:val="left"/>
      <w:pPr>
        <w:ind w:left="1069"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F2F6946"/>
    <w:multiLevelType w:val="hybridMultilevel"/>
    <w:tmpl w:val="EB90BBEA"/>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4560F2F"/>
    <w:multiLevelType w:val="hybridMultilevel"/>
    <w:tmpl w:val="34D686D2"/>
    <w:lvl w:ilvl="0" w:tplc="140A0017">
      <w:start w:val="1"/>
      <w:numFmt w:val="lowerLetter"/>
      <w:lvlText w:val="%1)"/>
      <w:lvlJc w:val="left"/>
      <w:pPr>
        <w:ind w:left="644"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7535454C"/>
    <w:multiLevelType w:val="hybridMultilevel"/>
    <w:tmpl w:val="83583C0C"/>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3" w15:restartNumberingAfterBreak="0">
    <w:nsid w:val="79FE67FB"/>
    <w:multiLevelType w:val="hybridMultilevel"/>
    <w:tmpl w:val="633448BC"/>
    <w:lvl w:ilvl="0" w:tplc="7BFE3374">
      <w:start w:val="1"/>
      <w:numFmt w:val="decimal"/>
      <w:lvlText w:val="%1."/>
      <w:lvlJc w:val="left"/>
      <w:pPr>
        <w:ind w:left="360" w:hanging="360"/>
      </w:pPr>
      <w:rPr>
        <w:rFonts w:ascii="Arial" w:hAnsi="Arial" w:cs="Arial" w:hint="default"/>
        <w:b/>
        <w:sz w:val="22"/>
        <w:szCs w:val="22"/>
      </w:rPr>
    </w:lvl>
    <w:lvl w:ilvl="1" w:tplc="0C0A0019" w:tentative="1">
      <w:start w:val="1"/>
      <w:numFmt w:val="lowerLetter"/>
      <w:lvlText w:val="%2."/>
      <w:lvlJc w:val="left"/>
      <w:pPr>
        <w:ind w:left="731" w:hanging="360"/>
      </w:pPr>
    </w:lvl>
    <w:lvl w:ilvl="2" w:tplc="0C0A001B" w:tentative="1">
      <w:start w:val="1"/>
      <w:numFmt w:val="lowerRoman"/>
      <w:lvlText w:val="%3."/>
      <w:lvlJc w:val="right"/>
      <w:pPr>
        <w:ind w:left="1451" w:hanging="180"/>
      </w:pPr>
    </w:lvl>
    <w:lvl w:ilvl="3" w:tplc="0C0A000F" w:tentative="1">
      <w:start w:val="1"/>
      <w:numFmt w:val="decimal"/>
      <w:lvlText w:val="%4."/>
      <w:lvlJc w:val="left"/>
      <w:pPr>
        <w:ind w:left="2171" w:hanging="360"/>
      </w:pPr>
    </w:lvl>
    <w:lvl w:ilvl="4" w:tplc="0C0A0019" w:tentative="1">
      <w:start w:val="1"/>
      <w:numFmt w:val="lowerLetter"/>
      <w:lvlText w:val="%5."/>
      <w:lvlJc w:val="left"/>
      <w:pPr>
        <w:ind w:left="2891" w:hanging="360"/>
      </w:pPr>
    </w:lvl>
    <w:lvl w:ilvl="5" w:tplc="0C0A001B" w:tentative="1">
      <w:start w:val="1"/>
      <w:numFmt w:val="lowerRoman"/>
      <w:lvlText w:val="%6."/>
      <w:lvlJc w:val="right"/>
      <w:pPr>
        <w:ind w:left="3611" w:hanging="180"/>
      </w:pPr>
    </w:lvl>
    <w:lvl w:ilvl="6" w:tplc="0C0A000F" w:tentative="1">
      <w:start w:val="1"/>
      <w:numFmt w:val="decimal"/>
      <w:lvlText w:val="%7."/>
      <w:lvlJc w:val="left"/>
      <w:pPr>
        <w:ind w:left="4331" w:hanging="360"/>
      </w:pPr>
    </w:lvl>
    <w:lvl w:ilvl="7" w:tplc="0C0A0019" w:tentative="1">
      <w:start w:val="1"/>
      <w:numFmt w:val="lowerLetter"/>
      <w:lvlText w:val="%8."/>
      <w:lvlJc w:val="left"/>
      <w:pPr>
        <w:ind w:left="5051" w:hanging="360"/>
      </w:pPr>
    </w:lvl>
    <w:lvl w:ilvl="8" w:tplc="0C0A001B" w:tentative="1">
      <w:start w:val="1"/>
      <w:numFmt w:val="lowerRoman"/>
      <w:lvlText w:val="%9."/>
      <w:lvlJc w:val="right"/>
      <w:pPr>
        <w:ind w:left="5771" w:hanging="180"/>
      </w:pPr>
    </w:lvl>
  </w:abstractNum>
  <w:num w:numId="1" w16cid:durableId="522980023">
    <w:abstractNumId w:val="11"/>
  </w:num>
  <w:num w:numId="2" w16cid:durableId="960185283">
    <w:abstractNumId w:val="10"/>
  </w:num>
  <w:num w:numId="3" w16cid:durableId="1646473970">
    <w:abstractNumId w:val="13"/>
  </w:num>
  <w:num w:numId="4" w16cid:durableId="564535006">
    <w:abstractNumId w:val="5"/>
  </w:num>
  <w:num w:numId="5" w16cid:durableId="1613825532">
    <w:abstractNumId w:val="9"/>
  </w:num>
  <w:num w:numId="6" w16cid:durableId="1272860936">
    <w:abstractNumId w:val="8"/>
  </w:num>
  <w:num w:numId="7" w16cid:durableId="1758283197">
    <w:abstractNumId w:val="1"/>
  </w:num>
  <w:num w:numId="8" w16cid:durableId="658923156">
    <w:abstractNumId w:val="4"/>
  </w:num>
  <w:num w:numId="9" w16cid:durableId="376667910">
    <w:abstractNumId w:val="7"/>
  </w:num>
  <w:num w:numId="10" w16cid:durableId="1824661290">
    <w:abstractNumId w:val="6"/>
  </w:num>
  <w:num w:numId="11" w16cid:durableId="1027412336">
    <w:abstractNumId w:val="2"/>
  </w:num>
  <w:num w:numId="12" w16cid:durableId="428746022">
    <w:abstractNumId w:val="3"/>
  </w:num>
  <w:num w:numId="13" w16cid:durableId="1838114277">
    <w:abstractNumId w:val="0"/>
  </w:num>
  <w:num w:numId="14" w16cid:durableId="158676083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30F"/>
    <w:rsid w:val="0001039A"/>
    <w:rsid w:val="000227F7"/>
    <w:rsid w:val="0002466F"/>
    <w:rsid w:val="0003019C"/>
    <w:rsid w:val="000435A6"/>
    <w:rsid w:val="00051ED0"/>
    <w:rsid w:val="00061DCB"/>
    <w:rsid w:val="00063615"/>
    <w:rsid w:val="0007081F"/>
    <w:rsid w:val="000721BB"/>
    <w:rsid w:val="00075CEA"/>
    <w:rsid w:val="00077357"/>
    <w:rsid w:val="00085B2B"/>
    <w:rsid w:val="000860F7"/>
    <w:rsid w:val="00093042"/>
    <w:rsid w:val="000A310F"/>
    <w:rsid w:val="000A356B"/>
    <w:rsid w:val="000A6E80"/>
    <w:rsid w:val="000B0020"/>
    <w:rsid w:val="000B2FBC"/>
    <w:rsid w:val="000C2363"/>
    <w:rsid w:val="000C6825"/>
    <w:rsid w:val="000D2177"/>
    <w:rsid w:val="000D2A2D"/>
    <w:rsid w:val="000D6180"/>
    <w:rsid w:val="000E1FAF"/>
    <w:rsid w:val="000E28BA"/>
    <w:rsid w:val="000F5392"/>
    <w:rsid w:val="000F7AC7"/>
    <w:rsid w:val="00117A70"/>
    <w:rsid w:val="00121F38"/>
    <w:rsid w:val="001271FB"/>
    <w:rsid w:val="001329F7"/>
    <w:rsid w:val="00132D92"/>
    <w:rsid w:val="001344F5"/>
    <w:rsid w:val="00141877"/>
    <w:rsid w:val="00156659"/>
    <w:rsid w:val="00157D17"/>
    <w:rsid w:val="00162446"/>
    <w:rsid w:val="001662DE"/>
    <w:rsid w:val="00166FBF"/>
    <w:rsid w:val="001673F7"/>
    <w:rsid w:val="00170E79"/>
    <w:rsid w:val="00176297"/>
    <w:rsid w:val="00182310"/>
    <w:rsid w:val="00183C1B"/>
    <w:rsid w:val="00184303"/>
    <w:rsid w:val="00190DF7"/>
    <w:rsid w:val="001A6584"/>
    <w:rsid w:val="001A68B0"/>
    <w:rsid w:val="001B3A00"/>
    <w:rsid w:val="001C49D7"/>
    <w:rsid w:val="001D0341"/>
    <w:rsid w:val="001D193B"/>
    <w:rsid w:val="001D354B"/>
    <w:rsid w:val="001D41C0"/>
    <w:rsid w:val="001D4252"/>
    <w:rsid w:val="001E5125"/>
    <w:rsid w:val="001E7D2E"/>
    <w:rsid w:val="001F14D0"/>
    <w:rsid w:val="001F5269"/>
    <w:rsid w:val="00200107"/>
    <w:rsid w:val="00200385"/>
    <w:rsid w:val="00202B33"/>
    <w:rsid w:val="00210100"/>
    <w:rsid w:val="00210570"/>
    <w:rsid w:val="002137E5"/>
    <w:rsid w:val="00217771"/>
    <w:rsid w:val="00220A3F"/>
    <w:rsid w:val="00231813"/>
    <w:rsid w:val="00232166"/>
    <w:rsid w:val="002347B4"/>
    <w:rsid w:val="00241679"/>
    <w:rsid w:val="00251AEE"/>
    <w:rsid w:val="0027199B"/>
    <w:rsid w:val="00273BDC"/>
    <w:rsid w:val="0028785B"/>
    <w:rsid w:val="002A1CC9"/>
    <w:rsid w:val="002A2C7F"/>
    <w:rsid w:val="002B4A06"/>
    <w:rsid w:val="002C1495"/>
    <w:rsid w:val="002D2486"/>
    <w:rsid w:val="002D2599"/>
    <w:rsid w:val="002D2684"/>
    <w:rsid w:val="002D4D60"/>
    <w:rsid w:val="002E1C3D"/>
    <w:rsid w:val="002E76A6"/>
    <w:rsid w:val="002F7764"/>
    <w:rsid w:val="00301456"/>
    <w:rsid w:val="0031197B"/>
    <w:rsid w:val="00317DE9"/>
    <w:rsid w:val="0032301E"/>
    <w:rsid w:val="00324D72"/>
    <w:rsid w:val="003250CC"/>
    <w:rsid w:val="00332C63"/>
    <w:rsid w:val="003338D9"/>
    <w:rsid w:val="00335876"/>
    <w:rsid w:val="00336AD4"/>
    <w:rsid w:val="00341642"/>
    <w:rsid w:val="00362F7A"/>
    <w:rsid w:val="00363442"/>
    <w:rsid w:val="003649C6"/>
    <w:rsid w:val="0036627D"/>
    <w:rsid w:val="00370247"/>
    <w:rsid w:val="0037245D"/>
    <w:rsid w:val="0037568B"/>
    <w:rsid w:val="0037601A"/>
    <w:rsid w:val="00387909"/>
    <w:rsid w:val="003A3242"/>
    <w:rsid w:val="003B4023"/>
    <w:rsid w:val="003B6CBE"/>
    <w:rsid w:val="003C66B6"/>
    <w:rsid w:val="003D004D"/>
    <w:rsid w:val="003D49BB"/>
    <w:rsid w:val="003E3EB1"/>
    <w:rsid w:val="003E4983"/>
    <w:rsid w:val="003F6457"/>
    <w:rsid w:val="00401F21"/>
    <w:rsid w:val="00407B69"/>
    <w:rsid w:val="00407F3C"/>
    <w:rsid w:val="00411E17"/>
    <w:rsid w:val="0041475E"/>
    <w:rsid w:val="004206F9"/>
    <w:rsid w:val="004279CC"/>
    <w:rsid w:val="0043050B"/>
    <w:rsid w:val="0043361C"/>
    <w:rsid w:val="0044412A"/>
    <w:rsid w:val="004447C5"/>
    <w:rsid w:val="00446A1A"/>
    <w:rsid w:val="004500B7"/>
    <w:rsid w:val="00453C9B"/>
    <w:rsid w:val="00455585"/>
    <w:rsid w:val="00456719"/>
    <w:rsid w:val="00465390"/>
    <w:rsid w:val="00470A19"/>
    <w:rsid w:val="004774B6"/>
    <w:rsid w:val="00481910"/>
    <w:rsid w:val="00485331"/>
    <w:rsid w:val="0049650B"/>
    <w:rsid w:val="004B26A2"/>
    <w:rsid w:val="004B26A3"/>
    <w:rsid w:val="004B4218"/>
    <w:rsid w:val="004C1363"/>
    <w:rsid w:val="004D2C01"/>
    <w:rsid w:val="004E2ACE"/>
    <w:rsid w:val="004E2F1E"/>
    <w:rsid w:val="004E5D7A"/>
    <w:rsid w:val="004E7FEA"/>
    <w:rsid w:val="004F3E7E"/>
    <w:rsid w:val="004F4BD7"/>
    <w:rsid w:val="004F566A"/>
    <w:rsid w:val="00500394"/>
    <w:rsid w:val="005021F9"/>
    <w:rsid w:val="00504A09"/>
    <w:rsid w:val="00507E46"/>
    <w:rsid w:val="00515E04"/>
    <w:rsid w:val="005358FA"/>
    <w:rsid w:val="00540359"/>
    <w:rsid w:val="0054149B"/>
    <w:rsid w:val="0054306E"/>
    <w:rsid w:val="00544EA3"/>
    <w:rsid w:val="00553F21"/>
    <w:rsid w:val="00557B00"/>
    <w:rsid w:val="00570FAA"/>
    <w:rsid w:val="00572D09"/>
    <w:rsid w:val="005769D4"/>
    <w:rsid w:val="005826FF"/>
    <w:rsid w:val="0059096D"/>
    <w:rsid w:val="00597DAD"/>
    <w:rsid w:val="005A386C"/>
    <w:rsid w:val="005A5D9D"/>
    <w:rsid w:val="005B024E"/>
    <w:rsid w:val="005B13DE"/>
    <w:rsid w:val="005B1D51"/>
    <w:rsid w:val="005C10E6"/>
    <w:rsid w:val="005C2F22"/>
    <w:rsid w:val="005F2CD0"/>
    <w:rsid w:val="005F79B6"/>
    <w:rsid w:val="00601D26"/>
    <w:rsid w:val="00603D9F"/>
    <w:rsid w:val="006040FE"/>
    <w:rsid w:val="00610440"/>
    <w:rsid w:val="00610CDA"/>
    <w:rsid w:val="00614A18"/>
    <w:rsid w:val="006174AE"/>
    <w:rsid w:val="00617A34"/>
    <w:rsid w:val="00621D90"/>
    <w:rsid w:val="00622639"/>
    <w:rsid w:val="006235AC"/>
    <w:rsid w:val="00633035"/>
    <w:rsid w:val="00635DE3"/>
    <w:rsid w:val="00640142"/>
    <w:rsid w:val="00640530"/>
    <w:rsid w:val="00656CB0"/>
    <w:rsid w:val="006669B7"/>
    <w:rsid w:val="00666A5A"/>
    <w:rsid w:val="0067673C"/>
    <w:rsid w:val="006806A1"/>
    <w:rsid w:val="00681C1F"/>
    <w:rsid w:val="0068669D"/>
    <w:rsid w:val="0069275E"/>
    <w:rsid w:val="00693E9B"/>
    <w:rsid w:val="006A1BB2"/>
    <w:rsid w:val="006B2DE8"/>
    <w:rsid w:val="006B71F8"/>
    <w:rsid w:val="006B7246"/>
    <w:rsid w:val="006B7DD7"/>
    <w:rsid w:val="006D4B8B"/>
    <w:rsid w:val="006E224F"/>
    <w:rsid w:val="006E232B"/>
    <w:rsid w:val="006E3074"/>
    <w:rsid w:val="006E4FA7"/>
    <w:rsid w:val="006E6DF9"/>
    <w:rsid w:val="006E7A55"/>
    <w:rsid w:val="006F1D23"/>
    <w:rsid w:val="006F345A"/>
    <w:rsid w:val="006F60AA"/>
    <w:rsid w:val="0070042D"/>
    <w:rsid w:val="007037D6"/>
    <w:rsid w:val="0070480A"/>
    <w:rsid w:val="007057EA"/>
    <w:rsid w:val="00707D9C"/>
    <w:rsid w:val="0071742F"/>
    <w:rsid w:val="00726928"/>
    <w:rsid w:val="007320BE"/>
    <w:rsid w:val="00732F50"/>
    <w:rsid w:val="007366AF"/>
    <w:rsid w:val="00740689"/>
    <w:rsid w:val="0076095C"/>
    <w:rsid w:val="007808C7"/>
    <w:rsid w:val="007828AC"/>
    <w:rsid w:val="00783C36"/>
    <w:rsid w:val="00791745"/>
    <w:rsid w:val="007A094E"/>
    <w:rsid w:val="007B0068"/>
    <w:rsid w:val="007C0869"/>
    <w:rsid w:val="007D7470"/>
    <w:rsid w:val="007E3F5B"/>
    <w:rsid w:val="008015BC"/>
    <w:rsid w:val="00804A1C"/>
    <w:rsid w:val="00807880"/>
    <w:rsid w:val="00814F06"/>
    <w:rsid w:val="00817543"/>
    <w:rsid w:val="008208C7"/>
    <w:rsid w:val="008236D2"/>
    <w:rsid w:val="0082487F"/>
    <w:rsid w:val="008277C6"/>
    <w:rsid w:val="00831E3B"/>
    <w:rsid w:val="008407C9"/>
    <w:rsid w:val="00842A88"/>
    <w:rsid w:val="00846496"/>
    <w:rsid w:val="00847F84"/>
    <w:rsid w:val="00852E46"/>
    <w:rsid w:val="008632CC"/>
    <w:rsid w:val="00871F0E"/>
    <w:rsid w:val="00890285"/>
    <w:rsid w:val="008907AB"/>
    <w:rsid w:val="008A2790"/>
    <w:rsid w:val="008B31F7"/>
    <w:rsid w:val="008B5519"/>
    <w:rsid w:val="008B59D0"/>
    <w:rsid w:val="008C1125"/>
    <w:rsid w:val="008C70BC"/>
    <w:rsid w:val="008D18DD"/>
    <w:rsid w:val="008D6089"/>
    <w:rsid w:val="008D6F6C"/>
    <w:rsid w:val="008E004C"/>
    <w:rsid w:val="008E450C"/>
    <w:rsid w:val="008F32B8"/>
    <w:rsid w:val="008F45E4"/>
    <w:rsid w:val="00907D97"/>
    <w:rsid w:val="0091359B"/>
    <w:rsid w:val="00921109"/>
    <w:rsid w:val="00923EE2"/>
    <w:rsid w:val="00927094"/>
    <w:rsid w:val="0092799C"/>
    <w:rsid w:val="00930863"/>
    <w:rsid w:val="00942796"/>
    <w:rsid w:val="00944785"/>
    <w:rsid w:val="00956254"/>
    <w:rsid w:val="0095625A"/>
    <w:rsid w:val="00956A42"/>
    <w:rsid w:val="00956AFE"/>
    <w:rsid w:val="009672C9"/>
    <w:rsid w:val="00973F26"/>
    <w:rsid w:val="0097583F"/>
    <w:rsid w:val="00977EED"/>
    <w:rsid w:val="00986F5C"/>
    <w:rsid w:val="00991DF9"/>
    <w:rsid w:val="009955FE"/>
    <w:rsid w:val="00996099"/>
    <w:rsid w:val="009A102E"/>
    <w:rsid w:val="009B067E"/>
    <w:rsid w:val="009B1A9A"/>
    <w:rsid w:val="009C06AC"/>
    <w:rsid w:val="009C0B72"/>
    <w:rsid w:val="009C7F4F"/>
    <w:rsid w:val="009D0CD3"/>
    <w:rsid w:val="009D4AFA"/>
    <w:rsid w:val="009E17FD"/>
    <w:rsid w:val="009E56D8"/>
    <w:rsid w:val="009E6FA0"/>
    <w:rsid w:val="009F66DC"/>
    <w:rsid w:val="00A00D19"/>
    <w:rsid w:val="00A040F8"/>
    <w:rsid w:val="00A17F7A"/>
    <w:rsid w:val="00A25C74"/>
    <w:rsid w:val="00A324E5"/>
    <w:rsid w:val="00A328A1"/>
    <w:rsid w:val="00A33748"/>
    <w:rsid w:val="00A34E09"/>
    <w:rsid w:val="00A5208C"/>
    <w:rsid w:val="00A618C4"/>
    <w:rsid w:val="00A61A3B"/>
    <w:rsid w:val="00A642EF"/>
    <w:rsid w:val="00A647BD"/>
    <w:rsid w:val="00A746A9"/>
    <w:rsid w:val="00A7553E"/>
    <w:rsid w:val="00A77D11"/>
    <w:rsid w:val="00A829C0"/>
    <w:rsid w:val="00A83129"/>
    <w:rsid w:val="00A850C1"/>
    <w:rsid w:val="00A90644"/>
    <w:rsid w:val="00A926DE"/>
    <w:rsid w:val="00A94A4A"/>
    <w:rsid w:val="00A94DE5"/>
    <w:rsid w:val="00AA0E54"/>
    <w:rsid w:val="00AA288D"/>
    <w:rsid w:val="00AA713C"/>
    <w:rsid w:val="00AB03C0"/>
    <w:rsid w:val="00AB0E3E"/>
    <w:rsid w:val="00AB1E1A"/>
    <w:rsid w:val="00AB528C"/>
    <w:rsid w:val="00AC6E70"/>
    <w:rsid w:val="00AD17A0"/>
    <w:rsid w:val="00AE4C1A"/>
    <w:rsid w:val="00AE734C"/>
    <w:rsid w:val="00AF254B"/>
    <w:rsid w:val="00AF5EEE"/>
    <w:rsid w:val="00B01D34"/>
    <w:rsid w:val="00B11732"/>
    <w:rsid w:val="00B11F0E"/>
    <w:rsid w:val="00B152A1"/>
    <w:rsid w:val="00B16F56"/>
    <w:rsid w:val="00B233E5"/>
    <w:rsid w:val="00B27BE3"/>
    <w:rsid w:val="00B32C4A"/>
    <w:rsid w:val="00B42B35"/>
    <w:rsid w:val="00B4428C"/>
    <w:rsid w:val="00B44F51"/>
    <w:rsid w:val="00B56ACA"/>
    <w:rsid w:val="00B67E48"/>
    <w:rsid w:val="00B72488"/>
    <w:rsid w:val="00B73358"/>
    <w:rsid w:val="00B87DD9"/>
    <w:rsid w:val="00BA0AB1"/>
    <w:rsid w:val="00BA1019"/>
    <w:rsid w:val="00BA257F"/>
    <w:rsid w:val="00BC05F7"/>
    <w:rsid w:val="00BC7301"/>
    <w:rsid w:val="00BD0523"/>
    <w:rsid w:val="00BD2E80"/>
    <w:rsid w:val="00BF4109"/>
    <w:rsid w:val="00C010D7"/>
    <w:rsid w:val="00C05D6E"/>
    <w:rsid w:val="00C1047C"/>
    <w:rsid w:val="00C13CC2"/>
    <w:rsid w:val="00C1630F"/>
    <w:rsid w:val="00C17235"/>
    <w:rsid w:val="00C37A03"/>
    <w:rsid w:val="00C37FB8"/>
    <w:rsid w:val="00C52937"/>
    <w:rsid w:val="00C56AC9"/>
    <w:rsid w:val="00C63003"/>
    <w:rsid w:val="00C65B79"/>
    <w:rsid w:val="00C77D0B"/>
    <w:rsid w:val="00C77FCD"/>
    <w:rsid w:val="00C81DD9"/>
    <w:rsid w:val="00C834EC"/>
    <w:rsid w:val="00C836EC"/>
    <w:rsid w:val="00C839D6"/>
    <w:rsid w:val="00C83ED0"/>
    <w:rsid w:val="00C87A03"/>
    <w:rsid w:val="00C91C4F"/>
    <w:rsid w:val="00C95180"/>
    <w:rsid w:val="00CA62A3"/>
    <w:rsid w:val="00CB237E"/>
    <w:rsid w:val="00CB5738"/>
    <w:rsid w:val="00CB7ED6"/>
    <w:rsid w:val="00CC46D7"/>
    <w:rsid w:val="00CD075A"/>
    <w:rsid w:val="00CD215B"/>
    <w:rsid w:val="00CD27CC"/>
    <w:rsid w:val="00CE39D4"/>
    <w:rsid w:val="00CF35B4"/>
    <w:rsid w:val="00CF3ED0"/>
    <w:rsid w:val="00CF785B"/>
    <w:rsid w:val="00D00B18"/>
    <w:rsid w:val="00D1284D"/>
    <w:rsid w:val="00D13D23"/>
    <w:rsid w:val="00D226F2"/>
    <w:rsid w:val="00D24627"/>
    <w:rsid w:val="00D326B4"/>
    <w:rsid w:val="00D4124D"/>
    <w:rsid w:val="00D50E08"/>
    <w:rsid w:val="00D529C4"/>
    <w:rsid w:val="00D52F17"/>
    <w:rsid w:val="00D545D3"/>
    <w:rsid w:val="00D57978"/>
    <w:rsid w:val="00D61DC9"/>
    <w:rsid w:val="00D66688"/>
    <w:rsid w:val="00D73158"/>
    <w:rsid w:val="00D743C6"/>
    <w:rsid w:val="00D829E7"/>
    <w:rsid w:val="00D9040E"/>
    <w:rsid w:val="00D91148"/>
    <w:rsid w:val="00D9727A"/>
    <w:rsid w:val="00DC0E65"/>
    <w:rsid w:val="00DD21A8"/>
    <w:rsid w:val="00DD6AF3"/>
    <w:rsid w:val="00DD6D10"/>
    <w:rsid w:val="00DD7574"/>
    <w:rsid w:val="00DD7F61"/>
    <w:rsid w:val="00DE40FA"/>
    <w:rsid w:val="00DE52BD"/>
    <w:rsid w:val="00DF4D30"/>
    <w:rsid w:val="00DF7F69"/>
    <w:rsid w:val="00E00CA1"/>
    <w:rsid w:val="00E05A2A"/>
    <w:rsid w:val="00E14EBE"/>
    <w:rsid w:val="00E1512E"/>
    <w:rsid w:val="00E17E20"/>
    <w:rsid w:val="00E2597F"/>
    <w:rsid w:val="00E300D0"/>
    <w:rsid w:val="00E32D82"/>
    <w:rsid w:val="00E37D05"/>
    <w:rsid w:val="00E74622"/>
    <w:rsid w:val="00E75426"/>
    <w:rsid w:val="00E8782D"/>
    <w:rsid w:val="00E976AC"/>
    <w:rsid w:val="00EB079F"/>
    <w:rsid w:val="00EB0EEA"/>
    <w:rsid w:val="00EB4607"/>
    <w:rsid w:val="00EC178D"/>
    <w:rsid w:val="00ED11A7"/>
    <w:rsid w:val="00EE051C"/>
    <w:rsid w:val="00EF42E1"/>
    <w:rsid w:val="00EF432B"/>
    <w:rsid w:val="00EF693D"/>
    <w:rsid w:val="00F027C1"/>
    <w:rsid w:val="00F15165"/>
    <w:rsid w:val="00F15A6F"/>
    <w:rsid w:val="00F2288B"/>
    <w:rsid w:val="00F3116E"/>
    <w:rsid w:val="00F33C30"/>
    <w:rsid w:val="00F34527"/>
    <w:rsid w:val="00F34826"/>
    <w:rsid w:val="00F34990"/>
    <w:rsid w:val="00F4717D"/>
    <w:rsid w:val="00F61D1F"/>
    <w:rsid w:val="00F62EC3"/>
    <w:rsid w:val="00F71C44"/>
    <w:rsid w:val="00F72E6F"/>
    <w:rsid w:val="00F740F4"/>
    <w:rsid w:val="00F74247"/>
    <w:rsid w:val="00F77DB3"/>
    <w:rsid w:val="00F85219"/>
    <w:rsid w:val="00F9152A"/>
    <w:rsid w:val="00F9606B"/>
    <w:rsid w:val="00FA3C7C"/>
    <w:rsid w:val="00FA4BA8"/>
    <w:rsid w:val="00FA6241"/>
    <w:rsid w:val="00FA66EA"/>
    <w:rsid w:val="00FB3EC9"/>
    <w:rsid w:val="00FB719F"/>
    <w:rsid w:val="00FC4A90"/>
    <w:rsid w:val="00FC5B45"/>
    <w:rsid w:val="00FD5B1B"/>
    <w:rsid w:val="00FD629E"/>
    <w:rsid w:val="00FE132E"/>
    <w:rsid w:val="00FE4A44"/>
    <w:rsid w:val="00FE638E"/>
    <w:rsid w:val="00FF33B2"/>
    <w:rsid w:val="00FF50E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2F096"/>
  <w15:chartTrackingRefBased/>
  <w15:docId w15:val="{2DED2857-75D1-4660-A910-237B19AD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30F"/>
    <w:pPr>
      <w:suppressAutoHyphens/>
    </w:pPr>
    <w:rPr>
      <w:rFonts w:ascii="Times New Roman" w:eastAsia="Times New Roman" w:hAnsi="Times New Roman"/>
      <w:sz w:val="24"/>
      <w:lang w:val="es-ES" w:eastAsia="es-ES"/>
    </w:rPr>
  </w:style>
  <w:style w:type="paragraph" w:styleId="Ttulo1">
    <w:name w:val="heading 1"/>
    <w:basedOn w:val="Normal"/>
    <w:next w:val="Normal"/>
    <w:link w:val="Ttulo1Car"/>
    <w:uiPriority w:val="9"/>
    <w:qFormat/>
    <w:rsid w:val="00D13D23"/>
    <w:pPr>
      <w:keepNext/>
      <w:spacing w:before="240" w:after="60"/>
      <w:outlineLvl w:val="0"/>
    </w:pPr>
    <w:rPr>
      <w:rFonts w:ascii="Cambria" w:hAnsi="Cambria"/>
      <w:b/>
      <w:bCs/>
      <w:kern w:val="32"/>
      <w:sz w:val="32"/>
      <w:szCs w:val="32"/>
    </w:rPr>
  </w:style>
  <w:style w:type="paragraph" w:styleId="Ttulo4">
    <w:name w:val="heading 4"/>
    <w:basedOn w:val="Normal"/>
    <w:next w:val="Normal"/>
    <w:link w:val="Ttulo4Car"/>
    <w:qFormat/>
    <w:rsid w:val="002D2432"/>
    <w:pPr>
      <w:keepNext/>
      <w:suppressAutoHyphens w:val="0"/>
      <w:spacing w:before="240" w:after="60"/>
      <w:outlineLvl w:val="3"/>
    </w:pPr>
    <w:rPr>
      <w:b/>
      <w:bCs/>
      <w:sz w:val="28"/>
      <w:szCs w:val="28"/>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13D23"/>
    <w:rPr>
      <w:rFonts w:ascii="Cambria" w:eastAsia="Times New Roman" w:hAnsi="Cambria"/>
      <w:b/>
      <w:bCs/>
      <w:kern w:val="32"/>
      <w:sz w:val="32"/>
      <w:szCs w:val="32"/>
      <w:lang w:val="es-ES" w:eastAsia="es-ES"/>
    </w:rPr>
  </w:style>
  <w:style w:type="character" w:customStyle="1" w:styleId="Ttulo4Car">
    <w:name w:val="Título 4 Car"/>
    <w:link w:val="Ttulo4"/>
    <w:rsid w:val="002D2432"/>
    <w:rPr>
      <w:rFonts w:ascii="Times New Roman" w:eastAsia="Times New Roman" w:hAnsi="Times New Roman"/>
      <w:b/>
      <w:bCs/>
      <w:sz w:val="28"/>
      <w:szCs w:val="28"/>
      <w:lang w:val="es-ES_tradnl" w:eastAsia="en-US"/>
    </w:rPr>
  </w:style>
  <w:style w:type="paragraph" w:styleId="Encabezado">
    <w:name w:val="header"/>
    <w:basedOn w:val="Normal"/>
    <w:link w:val="EncabezadoCar"/>
    <w:rsid w:val="00C1630F"/>
    <w:pPr>
      <w:tabs>
        <w:tab w:val="center" w:pos="4252"/>
        <w:tab w:val="right" w:pos="8504"/>
      </w:tabs>
    </w:pPr>
  </w:style>
  <w:style w:type="character" w:customStyle="1" w:styleId="EncabezadoCar">
    <w:name w:val="Encabezado Car"/>
    <w:link w:val="Encabezado"/>
    <w:rsid w:val="00C1630F"/>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rsid w:val="00C1630F"/>
    <w:pPr>
      <w:tabs>
        <w:tab w:val="center" w:pos="4252"/>
        <w:tab w:val="right" w:pos="8504"/>
      </w:tabs>
    </w:pPr>
  </w:style>
  <w:style w:type="character" w:customStyle="1" w:styleId="PiedepginaCar">
    <w:name w:val="Pie de página Car"/>
    <w:link w:val="Piedepgina"/>
    <w:uiPriority w:val="99"/>
    <w:rsid w:val="00C1630F"/>
    <w:rPr>
      <w:rFonts w:ascii="Times New Roman" w:eastAsia="Times New Roman" w:hAnsi="Times New Roman" w:cs="Times New Roman"/>
      <w:sz w:val="24"/>
      <w:szCs w:val="20"/>
      <w:lang w:val="es-ES" w:eastAsia="es-ES"/>
    </w:rPr>
  </w:style>
  <w:style w:type="character" w:styleId="Hipervnculo">
    <w:name w:val="Hyperlink"/>
    <w:uiPriority w:val="99"/>
    <w:rsid w:val="00C1630F"/>
    <w:rPr>
      <w:color w:val="0000FF"/>
      <w:u w:val="single"/>
    </w:rPr>
  </w:style>
  <w:style w:type="paragraph" w:customStyle="1" w:styleId="WW-Textoindependiente3">
    <w:name w:val="WW-Texto independiente 3"/>
    <w:basedOn w:val="Normal"/>
    <w:uiPriority w:val="99"/>
    <w:rsid w:val="00E52616"/>
    <w:pPr>
      <w:jc w:val="both"/>
    </w:pPr>
    <w:rPr>
      <w:rFonts w:ascii="Arial" w:hAnsi="Arial"/>
      <w:lang w:val="es-CR"/>
    </w:rPr>
  </w:style>
  <w:style w:type="paragraph" w:styleId="NormalWeb">
    <w:name w:val="Normal (Web)"/>
    <w:basedOn w:val="Normal"/>
    <w:uiPriority w:val="99"/>
    <w:rsid w:val="00211EC7"/>
    <w:pPr>
      <w:suppressAutoHyphens w:val="0"/>
      <w:spacing w:beforeLines="1" w:afterLines="1"/>
    </w:pPr>
    <w:rPr>
      <w:rFonts w:ascii="Times" w:eastAsia="Calibri" w:hAnsi="Times"/>
      <w:sz w:val="20"/>
      <w:lang w:val="es-ES_tradnl" w:eastAsia="es-ES_tradnl"/>
    </w:rPr>
  </w:style>
  <w:style w:type="character" w:styleId="Hipervnculovisitado">
    <w:name w:val="FollowedHyperlink"/>
    <w:uiPriority w:val="99"/>
    <w:semiHidden/>
    <w:unhideWhenUsed/>
    <w:rsid w:val="0039178C"/>
    <w:rPr>
      <w:color w:val="800080"/>
      <w:u w:val="single"/>
    </w:rPr>
  </w:style>
  <w:style w:type="paragraph" w:styleId="Mapadeldocumento">
    <w:name w:val="Document Map"/>
    <w:basedOn w:val="Normal"/>
    <w:link w:val="MapadeldocumentoCar"/>
    <w:uiPriority w:val="99"/>
    <w:semiHidden/>
    <w:unhideWhenUsed/>
    <w:rsid w:val="005C3F26"/>
    <w:rPr>
      <w:rFonts w:ascii="Lucida Grande" w:hAnsi="Lucida Grande"/>
      <w:szCs w:val="24"/>
    </w:rPr>
  </w:style>
  <w:style w:type="character" w:customStyle="1" w:styleId="MapadeldocumentoCar">
    <w:name w:val="Mapa del documento Car"/>
    <w:link w:val="Mapadeldocumento"/>
    <w:uiPriority w:val="99"/>
    <w:semiHidden/>
    <w:rsid w:val="005C3F26"/>
    <w:rPr>
      <w:rFonts w:ascii="Lucida Grande" w:eastAsia="Times New Roman" w:hAnsi="Lucida Grande"/>
      <w:sz w:val="24"/>
      <w:szCs w:val="24"/>
      <w:lang w:val="es-ES" w:eastAsia="es-ES"/>
    </w:rPr>
  </w:style>
  <w:style w:type="paragraph" w:styleId="Textoindependiente">
    <w:name w:val="Body Text"/>
    <w:basedOn w:val="Normal"/>
    <w:link w:val="TextoindependienteCar"/>
    <w:uiPriority w:val="99"/>
    <w:unhideWhenUsed/>
    <w:rsid w:val="008258F2"/>
    <w:pPr>
      <w:suppressAutoHyphens w:val="0"/>
      <w:ind w:left="357" w:hanging="357"/>
      <w:jc w:val="both"/>
    </w:pPr>
    <w:rPr>
      <w:rFonts w:eastAsia="Calibri"/>
      <w:sz w:val="28"/>
      <w:szCs w:val="28"/>
      <w:lang w:val="x-none" w:eastAsia="x-none"/>
    </w:rPr>
  </w:style>
  <w:style w:type="character" w:customStyle="1" w:styleId="TextoindependienteCar">
    <w:name w:val="Texto independiente Car"/>
    <w:link w:val="Textoindependiente"/>
    <w:uiPriority w:val="99"/>
    <w:rsid w:val="008258F2"/>
    <w:rPr>
      <w:rFonts w:ascii="Times New Roman" w:eastAsia="Calibri" w:hAnsi="Times New Roman"/>
      <w:sz w:val="28"/>
      <w:szCs w:val="28"/>
    </w:rPr>
  </w:style>
  <w:style w:type="paragraph" w:customStyle="1" w:styleId="Default">
    <w:name w:val="Default"/>
    <w:rsid w:val="00AC1CB8"/>
    <w:pPr>
      <w:autoSpaceDE w:val="0"/>
      <w:autoSpaceDN w:val="0"/>
      <w:adjustRightInd w:val="0"/>
    </w:pPr>
    <w:rPr>
      <w:rFonts w:ascii="Arial" w:hAnsi="Arial" w:cs="Arial"/>
      <w:color w:val="000000"/>
      <w:sz w:val="24"/>
      <w:szCs w:val="24"/>
      <w:lang w:val="es-ES" w:eastAsia="es-ES"/>
    </w:rPr>
  </w:style>
  <w:style w:type="character" w:styleId="Nmerodepgina">
    <w:name w:val="page number"/>
    <w:uiPriority w:val="99"/>
    <w:unhideWhenUsed/>
    <w:rsid w:val="00217771"/>
    <w:rPr>
      <w:rFonts w:eastAsia="Times New Roman" w:cs="Times New Roman"/>
      <w:bCs w:val="0"/>
      <w:iCs w:val="0"/>
      <w:szCs w:val="22"/>
      <w:lang w:val="es-ES"/>
    </w:rPr>
  </w:style>
  <w:style w:type="paragraph" w:styleId="Prrafodelista">
    <w:name w:val="List Paragraph"/>
    <w:basedOn w:val="Normal"/>
    <w:uiPriority w:val="34"/>
    <w:qFormat/>
    <w:rsid w:val="0082487F"/>
    <w:pPr>
      <w:suppressAutoHyphens w:val="0"/>
      <w:ind w:left="720"/>
      <w:contextualSpacing/>
    </w:pPr>
    <w:rPr>
      <w:szCs w:val="24"/>
      <w:lang w:val="es-CR" w:eastAsia="es-CR"/>
    </w:rPr>
  </w:style>
  <w:style w:type="paragraph" w:styleId="Textoindependiente2">
    <w:name w:val="Body Text 2"/>
    <w:basedOn w:val="Normal"/>
    <w:link w:val="Textoindependiente2Car"/>
    <w:uiPriority w:val="99"/>
    <w:semiHidden/>
    <w:unhideWhenUsed/>
    <w:rsid w:val="00411E17"/>
    <w:pPr>
      <w:spacing w:after="120" w:line="480" w:lineRule="auto"/>
    </w:pPr>
    <w:rPr>
      <w:lang w:val="x-none" w:eastAsia="x-none"/>
    </w:rPr>
  </w:style>
  <w:style w:type="character" w:customStyle="1" w:styleId="Textoindependiente2Car">
    <w:name w:val="Texto independiente 2 Car"/>
    <w:link w:val="Textoindependiente2"/>
    <w:uiPriority w:val="99"/>
    <w:semiHidden/>
    <w:rsid w:val="00411E17"/>
    <w:rPr>
      <w:rFonts w:ascii="Times New Roman" w:eastAsia="Times New Roman" w:hAnsi="Times New Roman"/>
      <w:sz w:val="24"/>
    </w:rPr>
  </w:style>
  <w:style w:type="paragraph" w:customStyle="1" w:styleId="ecxmsonormal">
    <w:name w:val="ecxmsonormal"/>
    <w:basedOn w:val="Normal"/>
    <w:rsid w:val="00F34527"/>
    <w:pPr>
      <w:suppressAutoHyphens w:val="0"/>
      <w:spacing w:before="100" w:beforeAutospacing="1" w:after="100" w:afterAutospacing="1"/>
    </w:pPr>
    <w:rPr>
      <w:szCs w:val="24"/>
      <w:lang w:val="es-CR" w:eastAsia="es-CR"/>
    </w:rPr>
  </w:style>
  <w:style w:type="character" w:customStyle="1" w:styleId="apple-converted-space">
    <w:name w:val="apple-converted-space"/>
    <w:basedOn w:val="Fuentedeprrafopredeter"/>
    <w:rsid w:val="00F34527"/>
  </w:style>
  <w:style w:type="paragraph" w:styleId="Sinespaciado">
    <w:name w:val="No Spacing"/>
    <w:uiPriority w:val="1"/>
    <w:qFormat/>
    <w:rsid w:val="00F34527"/>
    <w:rPr>
      <w:sz w:val="22"/>
      <w:szCs w:val="22"/>
      <w:lang w:eastAsia="en-US"/>
    </w:rPr>
  </w:style>
  <w:style w:type="paragraph" w:customStyle="1" w:styleId="Puesto">
    <w:name w:val="Puesto"/>
    <w:basedOn w:val="Normal"/>
    <w:link w:val="PuestoCar"/>
    <w:uiPriority w:val="10"/>
    <w:qFormat/>
    <w:rsid w:val="00A7553E"/>
    <w:pPr>
      <w:suppressAutoHyphens w:val="0"/>
      <w:jc w:val="center"/>
    </w:pPr>
    <w:rPr>
      <w:rFonts w:ascii="Arial" w:eastAsia="Calibri" w:hAnsi="Arial"/>
      <w:b/>
      <w:bCs/>
      <w:szCs w:val="24"/>
      <w:lang w:val="x-none" w:eastAsia="x-none"/>
    </w:rPr>
  </w:style>
  <w:style w:type="character" w:customStyle="1" w:styleId="PuestoCar">
    <w:name w:val="Puesto Car"/>
    <w:link w:val="Puesto"/>
    <w:uiPriority w:val="10"/>
    <w:rsid w:val="00A7553E"/>
    <w:rPr>
      <w:rFonts w:ascii="Arial" w:hAnsi="Arial" w:cs="Arial"/>
      <w:b/>
      <w:bCs/>
      <w:sz w:val="24"/>
      <w:szCs w:val="24"/>
    </w:rPr>
  </w:style>
  <w:style w:type="table" w:styleId="Tablaconcuadrcula">
    <w:name w:val="Table Grid"/>
    <w:basedOn w:val="Tablanormal"/>
    <w:uiPriority w:val="59"/>
    <w:rsid w:val="00A755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42B35"/>
    <w:rPr>
      <w:rFonts w:ascii="Tahoma" w:hAnsi="Tahoma"/>
      <w:sz w:val="16"/>
      <w:szCs w:val="16"/>
    </w:rPr>
  </w:style>
  <w:style w:type="character" w:customStyle="1" w:styleId="TextodegloboCar">
    <w:name w:val="Texto de globo Car"/>
    <w:link w:val="Textodeglobo"/>
    <w:uiPriority w:val="99"/>
    <w:semiHidden/>
    <w:rsid w:val="00B42B35"/>
    <w:rPr>
      <w:rFonts w:ascii="Tahoma" w:eastAsia="Times New Roman" w:hAnsi="Tahoma" w:cs="Tahoma"/>
      <w:sz w:val="16"/>
      <w:szCs w:val="16"/>
      <w:lang w:val="es-ES" w:eastAsia="es-ES"/>
    </w:rPr>
  </w:style>
  <w:style w:type="character" w:styleId="Textoennegrita">
    <w:name w:val="Strong"/>
    <w:uiPriority w:val="22"/>
    <w:qFormat/>
    <w:rsid w:val="00FA66EA"/>
    <w:rPr>
      <w:b/>
      <w:bCs/>
    </w:rPr>
  </w:style>
  <w:style w:type="paragraph" w:styleId="Textosinformato">
    <w:name w:val="Plain Text"/>
    <w:basedOn w:val="Normal"/>
    <w:link w:val="TextosinformatoCar"/>
    <w:uiPriority w:val="99"/>
    <w:unhideWhenUsed/>
    <w:rsid w:val="00FA66EA"/>
    <w:pPr>
      <w:suppressAutoHyphens w:val="0"/>
      <w:spacing w:before="100" w:beforeAutospacing="1" w:after="100" w:afterAutospacing="1"/>
    </w:pPr>
    <w:rPr>
      <w:szCs w:val="24"/>
      <w:lang w:val="x-none" w:eastAsia="x-none"/>
    </w:rPr>
  </w:style>
  <w:style w:type="character" w:customStyle="1" w:styleId="TextosinformatoCar">
    <w:name w:val="Texto sin formato Car"/>
    <w:link w:val="Textosinformato"/>
    <w:uiPriority w:val="99"/>
    <w:rsid w:val="00FA66EA"/>
    <w:rPr>
      <w:rFonts w:ascii="Times New Roman" w:eastAsia="Times New Roman" w:hAnsi="Times New Roman"/>
      <w:sz w:val="24"/>
      <w:szCs w:val="24"/>
    </w:rPr>
  </w:style>
  <w:style w:type="table" w:customStyle="1" w:styleId="Tabladecuadrcula4-nfasis1">
    <w:name w:val="Tabla de cuadrícula 4 - Énfasis 1"/>
    <w:basedOn w:val="Tablanormal"/>
    <w:uiPriority w:val="49"/>
    <w:rsid w:val="003B6CBE"/>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4-nfasis5">
    <w:name w:val="Tabla de cuadrícula 4 - Énfasis 5"/>
    <w:basedOn w:val="Tablanormal"/>
    <w:uiPriority w:val="49"/>
    <w:rsid w:val="003B6CBE"/>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espaciadop">
    <w:name w:val="espaciadop"/>
    <w:basedOn w:val="Normal"/>
    <w:rsid w:val="007B0068"/>
    <w:pPr>
      <w:suppressAutoHyphens w:val="0"/>
      <w:spacing w:before="100" w:beforeAutospacing="1" w:after="100" w:afterAutospacing="1"/>
    </w:pPr>
    <w:rPr>
      <w:szCs w:val="24"/>
      <w:lang w:val="es-CR" w:eastAsia="es-CR"/>
    </w:rPr>
  </w:style>
  <w:style w:type="character" w:styleId="Refdecomentario">
    <w:name w:val="annotation reference"/>
    <w:uiPriority w:val="99"/>
    <w:semiHidden/>
    <w:unhideWhenUsed/>
    <w:rsid w:val="00AD17A0"/>
    <w:rPr>
      <w:sz w:val="16"/>
      <w:szCs w:val="16"/>
    </w:rPr>
  </w:style>
  <w:style w:type="paragraph" w:styleId="Textocomentario">
    <w:name w:val="annotation text"/>
    <w:basedOn w:val="Normal"/>
    <w:link w:val="TextocomentarioCar"/>
    <w:uiPriority w:val="99"/>
    <w:unhideWhenUsed/>
    <w:rsid w:val="00AD17A0"/>
    <w:rPr>
      <w:sz w:val="20"/>
    </w:rPr>
  </w:style>
  <w:style w:type="character" w:customStyle="1" w:styleId="TextocomentarioCar">
    <w:name w:val="Texto comentario Car"/>
    <w:link w:val="Textocomentario"/>
    <w:uiPriority w:val="99"/>
    <w:rsid w:val="00AD17A0"/>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AD17A0"/>
    <w:rPr>
      <w:b/>
      <w:bCs/>
    </w:rPr>
  </w:style>
  <w:style w:type="character" w:customStyle="1" w:styleId="AsuntodelcomentarioCar">
    <w:name w:val="Asunto del comentario Car"/>
    <w:link w:val="Asuntodelcomentario"/>
    <w:uiPriority w:val="99"/>
    <w:semiHidden/>
    <w:rsid w:val="00AD17A0"/>
    <w:rPr>
      <w:rFonts w:ascii="Times New Roman" w:eastAsia="Times New Roman" w:hAnsi="Times New Roman"/>
      <w:b/>
      <w:bCs/>
      <w:lang w:val="es-ES" w:eastAsia="es-ES"/>
    </w:rPr>
  </w:style>
  <w:style w:type="paragraph" w:styleId="Revisin">
    <w:name w:val="Revision"/>
    <w:hidden/>
    <w:uiPriority w:val="99"/>
    <w:semiHidden/>
    <w:rsid w:val="00AD17A0"/>
    <w:rPr>
      <w:rFonts w:ascii="Times New Roman" w:eastAsia="Times New Roman" w:hAnsi="Times New Roman"/>
      <w:sz w:val="24"/>
      <w:lang w:val="es-ES" w:eastAsia="es-ES"/>
    </w:rPr>
  </w:style>
  <w:style w:type="character" w:styleId="Mencinsinresolver">
    <w:name w:val="Unresolved Mention"/>
    <w:uiPriority w:val="99"/>
    <w:semiHidden/>
    <w:unhideWhenUsed/>
    <w:rsid w:val="00E15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14208">
      <w:bodyDiv w:val="1"/>
      <w:marLeft w:val="0"/>
      <w:marRight w:val="0"/>
      <w:marTop w:val="0"/>
      <w:marBottom w:val="0"/>
      <w:divBdr>
        <w:top w:val="none" w:sz="0" w:space="0" w:color="auto"/>
        <w:left w:val="none" w:sz="0" w:space="0" w:color="auto"/>
        <w:bottom w:val="none" w:sz="0" w:space="0" w:color="auto"/>
        <w:right w:val="none" w:sz="0" w:space="0" w:color="auto"/>
      </w:divBdr>
    </w:div>
    <w:div w:id="94715223">
      <w:bodyDiv w:val="1"/>
      <w:marLeft w:val="0"/>
      <w:marRight w:val="0"/>
      <w:marTop w:val="0"/>
      <w:marBottom w:val="0"/>
      <w:divBdr>
        <w:top w:val="none" w:sz="0" w:space="0" w:color="auto"/>
        <w:left w:val="none" w:sz="0" w:space="0" w:color="auto"/>
        <w:bottom w:val="none" w:sz="0" w:space="0" w:color="auto"/>
        <w:right w:val="none" w:sz="0" w:space="0" w:color="auto"/>
      </w:divBdr>
    </w:div>
    <w:div w:id="120467255">
      <w:bodyDiv w:val="1"/>
      <w:marLeft w:val="0"/>
      <w:marRight w:val="0"/>
      <w:marTop w:val="0"/>
      <w:marBottom w:val="0"/>
      <w:divBdr>
        <w:top w:val="none" w:sz="0" w:space="0" w:color="auto"/>
        <w:left w:val="none" w:sz="0" w:space="0" w:color="auto"/>
        <w:bottom w:val="none" w:sz="0" w:space="0" w:color="auto"/>
        <w:right w:val="none" w:sz="0" w:space="0" w:color="auto"/>
      </w:divBdr>
    </w:div>
    <w:div w:id="145128328">
      <w:bodyDiv w:val="1"/>
      <w:marLeft w:val="0"/>
      <w:marRight w:val="0"/>
      <w:marTop w:val="0"/>
      <w:marBottom w:val="0"/>
      <w:divBdr>
        <w:top w:val="none" w:sz="0" w:space="0" w:color="auto"/>
        <w:left w:val="none" w:sz="0" w:space="0" w:color="auto"/>
        <w:bottom w:val="none" w:sz="0" w:space="0" w:color="auto"/>
        <w:right w:val="none" w:sz="0" w:space="0" w:color="auto"/>
      </w:divBdr>
    </w:div>
    <w:div w:id="486558462">
      <w:bodyDiv w:val="1"/>
      <w:marLeft w:val="0"/>
      <w:marRight w:val="0"/>
      <w:marTop w:val="0"/>
      <w:marBottom w:val="0"/>
      <w:divBdr>
        <w:top w:val="none" w:sz="0" w:space="0" w:color="auto"/>
        <w:left w:val="none" w:sz="0" w:space="0" w:color="auto"/>
        <w:bottom w:val="none" w:sz="0" w:space="0" w:color="auto"/>
        <w:right w:val="none" w:sz="0" w:space="0" w:color="auto"/>
      </w:divBdr>
    </w:div>
    <w:div w:id="574169893">
      <w:bodyDiv w:val="1"/>
      <w:marLeft w:val="0"/>
      <w:marRight w:val="0"/>
      <w:marTop w:val="0"/>
      <w:marBottom w:val="0"/>
      <w:divBdr>
        <w:top w:val="none" w:sz="0" w:space="0" w:color="auto"/>
        <w:left w:val="none" w:sz="0" w:space="0" w:color="auto"/>
        <w:bottom w:val="none" w:sz="0" w:space="0" w:color="auto"/>
        <w:right w:val="none" w:sz="0" w:space="0" w:color="auto"/>
      </w:divBdr>
    </w:div>
    <w:div w:id="603728986">
      <w:bodyDiv w:val="1"/>
      <w:marLeft w:val="0"/>
      <w:marRight w:val="0"/>
      <w:marTop w:val="0"/>
      <w:marBottom w:val="0"/>
      <w:divBdr>
        <w:top w:val="none" w:sz="0" w:space="0" w:color="auto"/>
        <w:left w:val="none" w:sz="0" w:space="0" w:color="auto"/>
        <w:bottom w:val="none" w:sz="0" w:space="0" w:color="auto"/>
        <w:right w:val="none" w:sz="0" w:space="0" w:color="auto"/>
      </w:divBdr>
    </w:div>
    <w:div w:id="627205989">
      <w:bodyDiv w:val="1"/>
      <w:marLeft w:val="0"/>
      <w:marRight w:val="0"/>
      <w:marTop w:val="0"/>
      <w:marBottom w:val="0"/>
      <w:divBdr>
        <w:top w:val="none" w:sz="0" w:space="0" w:color="auto"/>
        <w:left w:val="none" w:sz="0" w:space="0" w:color="auto"/>
        <w:bottom w:val="none" w:sz="0" w:space="0" w:color="auto"/>
        <w:right w:val="none" w:sz="0" w:space="0" w:color="auto"/>
      </w:divBdr>
    </w:div>
    <w:div w:id="738601462">
      <w:bodyDiv w:val="1"/>
      <w:marLeft w:val="0"/>
      <w:marRight w:val="0"/>
      <w:marTop w:val="0"/>
      <w:marBottom w:val="0"/>
      <w:divBdr>
        <w:top w:val="none" w:sz="0" w:space="0" w:color="auto"/>
        <w:left w:val="none" w:sz="0" w:space="0" w:color="auto"/>
        <w:bottom w:val="none" w:sz="0" w:space="0" w:color="auto"/>
        <w:right w:val="none" w:sz="0" w:space="0" w:color="auto"/>
      </w:divBdr>
    </w:div>
    <w:div w:id="780732104">
      <w:bodyDiv w:val="1"/>
      <w:marLeft w:val="0"/>
      <w:marRight w:val="0"/>
      <w:marTop w:val="0"/>
      <w:marBottom w:val="0"/>
      <w:divBdr>
        <w:top w:val="none" w:sz="0" w:space="0" w:color="auto"/>
        <w:left w:val="none" w:sz="0" w:space="0" w:color="auto"/>
        <w:bottom w:val="none" w:sz="0" w:space="0" w:color="auto"/>
        <w:right w:val="none" w:sz="0" w:space="0" w:color="auto"/>
      </w:divBdr>
    </w:div>
    <w:div w:id="790364851">
      <w:bodyDiv w:val="1"/>
      <w:marLeft w:val="0"/>
      <w:marRight w:val="0"/>
      <w:marTop w:val="0"/>
      <w:marBottom w:val="0"/>
      <w:divBdr>
        <w:top w:val="none" w:sz="0" w:space="0" w:color="auto"/>
        <w:left w:val="none" w:sz="0" w:space="0" w:color="auto"/>
        <w:bottom w:val="none" w:sz="0" w:space="0" w:color="auto"/>
        <w:right w:val="none" w:sz="0" w:space="0" w:color="auto"/>
      </w:divBdr>
    </w:div>
    <w:div w:id="961614948">
      <w:bodyDiv w:val="1"/>
      <w:marLeft w:val="0"/>
      <w:marRight w:val="0"/>
      <w:marTop w:val="0"/>
      <w:marBottom w:val="0"/>
      <w:divBdr>
        <w:top w:val="none" w:sz="0" w:space="0" w:color="auto"/>
        <w:left w:val="none" w:sz="0" w:space="0" w:color="auto"/>
        <w:bottom w:val="none" w:sz="0" w:space="0" w:color="auto"/>
        <w:right w:val="none" w:sz="0" w:space="0" w:color="auto"/>
      </w:divBdr>
    </w:div>
    <w:div w:id="1255288991">
      <w:bodyDiv w:val="1"/>
      <w:marLeft w:val="0"/>
      <w:marRight w:val="0"/>
      <w:marTop w:val="0"/>
      <w:marBottom w:val="0"/>
      <w:divBdr>
        <w:top w:val="none" w:sz="0" w:space="0" w:color="auto"/>
        <w:left w:val="none" w:sz="0" w:space="0" w:color="auto"/>
        <w:bottom w:val="none" w:sz="0" w:space="0" w:color="auto"/>
        <w:right w:val="none" w:sz="0" w:space="0" w:color="auto"/>
      </w:divBdr>
    </w:div>
    <w:div w:id="1285497298">
      <w:bodyDiv w:val="1"/>
      <w:marLeft w:val="0"/>
      <w:marRight w:val="0"/>
      <w:marTop w:val="0"/>
      <w:marBottom w:val="0"/>
      <w:divBdr>
        <w:top w:val="none" w:sz="0" w:space="0" w:color="auto"/>
        <w:left w:val="none" w:sz="0" w:space="0" w:color="auto"/>
        <w:bottom w:val="none" w:sz="0" w:space="0" w:color="auto"/>
        <w:right w:val="none" w:sz="0" w:space="0" w:color="auto"/>
      </w:divBdr>
    </w:div>
    <w:div w:id="1327979388">
      <w:bodyDiv w:val="1"/>
      <w:marLeft w:val="0"/>
      <w:marRight w:val="0"/>
      <w:marTop w:val="0"/>
      <w:marBottom w:val="0"/>
      <w:divBdr>
        <w:top w:val="none" w:sz="0" w:space="0" w:color="auto"/>
        <w:left w:val="none" w:sz="0" w:space="0" w:color="auto"/>
        <w:bottom w:val="none" w:sz="0" w:space="0" w:color="auto"/>
        <w:right w:val="none" w:sz="0" w:space="0" w:color="auto"/>
      </w:divBdr>
    </w:div>
    <w:div w:id="1504129108">
      <w:bodyDiv w:val="1"/>
      <w:marLeft w:val="0"/>
      <w:marRight w:val="0"/>
      <w:marTop w:val="0"/>
      <w:marBottom w:val="0"/>
      <w:divBdr>
        <w:top w:val="none" w:sz="0" w:space="0" w:color="auto"/>
        <w:left w:val="none" w:sz="0" w:space="0" w:color="auto"/>
        <w:bottom w:val="none" w:sz="0" w:space="0" w:color="auto"/>
        <w:right w:val="none" w:sz="0" w:space="0" w:color="auto"/>
      </w:divBdr>
    </w:div>
    <w:div w:id="1526556960">
      <w:bodyDiv w:val="1"/>
      <w:marLeft w:val="0"/>
      <w:marRight w:val="0"/>
      <w:marTop w:val="0"/>
      <w:marBottom w:val="0"/>
      <w:divBdr>
        <w:top w:val="none" w:sz="0" w:space="0" w:color="auto"/>
        <w:left w:val="none" w:sz="0" w:space="0" w:color="auto"/>
        <w:bottom w:val="none" w:sz="0" w:space="0" w:color="auto"/>
        <w:right w:val="none" w:sz="0" w:space="0" w:color="auto"/>
      </w:divBdr>
    </w:div>
    <w:div w:id="1550610123">
      <w:bodyDiv w:val="1"/>
      <w:marLeft w:val="0"/>
      <w:marRight w:val="0"/>
      <w:marTop w:val="0"/>
      <w:marBottom w:val="0"/>
      <w:divBdr>
        <w:top w:val="none" w:sz="0" w:space="0" w:color="auto"/>
        <w:left w:val="none" w:sz="0" w:space="0" w:color="auto"/>
        <w:bottom w:val="none" w:sz="0" w:space="0" w:color="auto"/>
        <w:right w:val="none" w:sz="0" w:space="0" w:color="auto"/>
      </w:divBdr>
    </w:div>
    <w:div w:id="1552645636">
      <w:bodyDiv w:val="1"/>
      <w:marLeft w:val="0"/>
      <w:marRight w:val="0"/>
      <w:marTop w:val="0"/>
      <w:marBottom w:val="0"/>
      <w:divBdr>
        <w:top w:val="none" w:sz="0" w:space="0" w:color="auto"/>
        <w:left w:val="none" w:sz="0" w:space="0" w:color="auto"/>
        <w:bottom w:val="none" w:sz="0" w:space="0" w:color="auto"/>
        <w:right w:val="none" w:sz="0" w:space="0" w:color="auto"/>
      </w:divBdr>
    </w:div>
    <w:div w:id="1606838654">
      <w:bodyDiv w:val="1"/>
      <w:marLeft w:val="0"/>
      <w:marRight w:val="0"/>
      <w:marTop w:val="0"/>
      <w:marBottom w:val="0"/>
      <w:divBdr>
        <w:top w:val="none" w:sz="0" w:space="0" w:color="auto"/>
        <w:left w:val="none" w:sz="0" w:space="0" w:color="auto"/>
        <w:bottom w:val="none" w:sz="0" w:space="0" w:color="auto"/>
        <w:right w:val="none" w:sz="0" w:space="0" w:color="auto"/>
      </w:divBdr>
    </w:div>
    <w:div w:id="1618104321">
      <w:bodyDiv w:val="1"/>
      <w:marLeft w:val="0"/>
      <w:marRight w:val="0"/>
      <w:marTop w:val="0"/>
      <w:marBottom w:val="0"/>
      <w:divBdr>
        <w:top w:val="none" w:sz="0" w:space="0" w:color="auto"/>
        <w:left w:val="none" w:sz="0" w:space="0" w:color="auto"/>
        <w:bottom w:val="none" w:sz="0" w:space="0" w:color="auto"/>
        <w:right w:val="none" w:sz="0" w:space="0" w:color="auto"/>
      </w:divBdr>
    </w:div>
    <w:div w:id="1734111864">
      <w:bodyDiv w:val="1"/>
      <w:marLeft w:val="0"/>
      <w:marRight w:val="0"/>
      <w:marTop w:val="0"/>
      <w:marBottom w:val="0"/>
      <w:divBdr>
        <w:top w:val="none" w:sz="0" w:space="0" w:color="auto"/>
        <w:left w:val="none" w:sz="0" w:space="0" w:color="auto"/>
        <w:bottom w:val="none" w:sz="0" w:space="0" w:color="auto"/>
        <w:right w:val="none" w:sz="0" w:space="0" w:color="auto"/>
      </w:divBdr>
    </w:div>
    <w:div w:id="1813447310">
      <w:bodyDiv w:val="1"/>
      <w:marLeft w:val="0"/>
      <w:marRight w:val="0"/>
      <w:marTop w:val="0"/>
      <w:marBottom w:val="0"/>
      <w:divBdr>
        <w:top w:val="none" w:sz="0" w:space="0" w:color="auto"/>
        <w:left w:val="none" w:sz="0" w:space="0" w:color="auto"/>
        <w:bottom w:val="none" w:sz="0" w:space="0" w:color="auto"/>
        <w:right w:val="none" w:sz="0" w:space="0" w:color="auto"/>
      </w:divBdr>
    </w:div>
    <w:div w:id="1833333818">
      <w:bodyDiv w:val="1"/>
      <w:marLeft w:val="0"/>
      <w:marRight w:val="0"/>
      <w:marTop w:val="0"/>
      <w:marBottom w:val="0"/>
      <w:divBdr>
        <w:top w:val="none" w:sz="0" w:space="0" w:color="auto"/>
        <w:left w:val="none" w:sz="0" w:space="0" w:color="auto"/>
        <w:bottom w:val="none" w:sz="0" w:space="0" w:color="auto"/>
        <w:right w:val="none" w:sz="0" w:space="0" w:color="auto"/>
      </w:divBdr>
    </w:div>
    <w:div w:id="1860050119">
      <w:bodyDiv w:val="1"/>
      <w:marLeft w:val="0"/>
      <w:marRight w:val="0"/>
      <w:marTop w:val="0"/>
      <w:marBottom w:val="0"/>
      <w:divBdr>
        <w:top w:val="none" w:sz="0" w:space="0" w:color="auto"/>
        <w:left w:val="none" w:sz="0" w:space="0" w:color="auto"/>
        <w:bottom w:val="none" w:sz="0" w:space="0" w:color="auto"/>
        <w:right w:val="none" w:sz="0" w:space="0" w:color="auto"/>
      </w:divBdr>
    </w:div>
    <w:div w:id="1862163336">
      <w:bodyDiv w:val="1"/>
      <w:marLeft w:val="0"/>
      <w:marRight w:val="0"/>
      <w:marTop w:val="0"/>
      <w:marBottom w:val="0"/>
      <w:divBdr>
        <w:top w:val="none" w:sz="0" w:space="0" w:color="auto"/>
        <w:left w:val="none" w:sz="0" w:space="0" w:color="auto"/>
        <w:bottom w:val="none" w:sz="0" w:space="0" w:color="auto"/>
        <w:right w:val="none" w:sz="0" w:space="0" w:color="auto"/>
      </w:divBdr>
    </w:div>
    <w:div w:id="1930313322">
      <w:bodyDiv w:val="1"/>
      <w:marLeft w:val="0"/>
      <w:marRight w:val="0"/>
      <w:marTop w:val="0"/>
      <w:marBottom w:val="0"/>
      <w:divBdr>
        <w:top w:val="none" w:sz="0" w:space="0" w:color="auto"/>
        <w:left w:val="none" w:sz="0" w:space="0" w:color="auto"/>
        <w:bottom w:val="none" w:sz="0" w:space="0" w:color="auto"/>
        <w:right w:val="none" w:sz="0" w:space="0" w:color="auto"/>
      </w:divBdr>
    </w:div>
    <w:div w:id="1941791145">
      <w:bodyDiv w:val="1"/>
      <w:marLeft w:val="0"/>
      <w:marRight w:val="0"/>
      <w:marTop w:val="0"/>
      <w:marBottom w:val="0"/>
      <w:divBdr>
        <w:top w:val="none" w:sz="0" w:space="0" w:color="auto"/>
        <w:left w:val="none" w:sz="0" w:space="0" w:color="auto"/>
        <w:bottom w:val="none" w:sz="0" w:space="0" w:color="auto"/>
        <w:right w:val="none" w:sz="0" w:space="0" w:color="auto"/>
      </w:divBdr>
    </w:div>
    <w:div w:id="1955474082">
      <w:bodyDiv w:val="1"/>
      <w:marLeft w:val="0"/>
      <w:marRight w:val="0"/>
      <w:marTop w:val="0"/>
      <w:marBottom w:val="0"/>
      <w:divBdr>
        <w:top w:val="none" w:sz="0" w:space="0" w:color="auto"/>
        <w:left w:val="none" w:sz="0" w:space="0" w:color="auto"/>
        <w:bottom w:val="none" w:sz="0" w:space="0" w:color="auto"/>
        <w:right w:val="none" w:sz="0" w:space="0" w:color="auto"/>
      </w:divBdr>
    </w:div>
    <w:div w:id="201328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gsc.go.cr" TargetMode="External"/><Relationship Id="rId13" Type="http://schemas.openxmlformats.org/officeDocument/2006/relationships/hyperlink" Target="http://www.dgsc.go.c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clutamiento@dgsc.go.c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gsc.go.cr/manuales.html" TargetMode="External"/><Relationship Id="rId5" Type="http://schemas.openxmlformats.org/officeDocument/2006/relationships/webSettings" Target="webSettings.xml"/><Relationship Id="rId15" Type="http://schemas.openxmlformats.org/officeDocument/2006/relationships/hyperlink" Target="http://www.dgsc.go.cr" TargetMode="External"/><Relationship Id="rId10" Type="http://schemas.openxmlformats.org/officeDocument/2006/relationships/hyperlink" Target="http://www.dgsc.go.c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gsc.go.cr" TargetMode="External"/><Relationship Id="rId14" Type="http://schemas.openxmlformats.org/officeDocument/2006/relationships/hyperlink" Target="http://www.dgsc.go.c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gsc.go.c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gsc.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7E238-FABA-4694-BB48-B6A2C16A4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2530</Words>
  <Characters>13918</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Servicio Civil</Company>
  <LinksUpToDate>false</LinksUpToDate>
  <CharactersWithSpaces>16416</CharactersWithSpaces>
  <SharedDoc>false</SharedDoc>
  <HyperlinkBase/>
  <HLinks>
    <vt:vector size="60" baseType="variant">
      <vt:variant>
        <vt:i4>3211375</vt:i4>
      </vt:variant>
      <vt:variant>
        <vt:i4>21</vt:i4>
      </vt:variant>
      <vt:variant>
        <vt:i4>0</vt:i4>
      </vt:variant>
      <vt:variant>
        <vt:i4>5</vt:i4>
      </vt:variant>
      <vt:variant>
        <vt:lpwstr>http://www.dgsc.go.cr/</vt:lpwstr>
      </vt:variant>
      <vt:variant>
        <vt:lpwstr/>
      </vt:variant>
      <vt:variant>
        <vt:i4>3211375</vt:i4>
      </vt:variant>
      <vt:variant>
        <vt:i4>18</vt:i4>
      </vt:variant>
      <vt:variant>
        <vt:i4>0</vt:i4>
      </vt:variant>
      <vt:variant>
        <vt:i4>5</vt:i4>
      </vt:variant>
      <vt:variant>
        <vt:lpwstr>http://www.dgsc.go.cr/</vt:lpwstr>
      </vt:variant>
      <vt:variant>
        <vt:lpwstr/>
      </vt:variant>
      <vt:variant>
        <vt:i4>3211375</vt:i4>
      </vt:variant>
      <vt:variant>
        <vt:i4>15</vt:i4>
      </vt:variant>
      <vt:variant>
        <vt:i4>0</vt:i4>
      </vt:variant>
      <vt:variant>
        <vt:i4>5</vt:i4>
      </vt:variant>
      <vt:variant>
        <vt:lpwstr>http://www.dgsc.go.cr/</vt:lpwstr>
      </vt:variant>
      <vt:variant>
        <vt:lpwstr/>
      </vt:variant>
      <vt:variant>
        <vt:i4>3801158</vt:i4>
      </vt:variant>
      <vt:variant>
        <vt:i4>12</vt:i4>
      </vt:variant>
      <vt:variant>
        <vt:i4>0</vt:i4>
      </vt:variant>
      <vt:variant>
        <vt:i4>5</vt:i4>
      </vt:variant>
      <vt:variant>
        <vt:lpwstr>mailto:reclutamiento@dgsc.go.cr</vt:lpwstr>
      </vt:variant>
      <vt:variant>
        <vt:lpwstr/>
      </vt:variant>
      <vt:variant>
        <vt:i4>4128818</vt:i4>
      </vt:variant>
      <vt:variant>
        <vt:i4>9</vt:i4>
      </vt:variant>
      <vt:variant>
        <vt:i4>0</vt:i4>
      </vt:variant>
      <vt:variant>
        <vt:i4>5</vt:i4>
      </vt:variant>
      <vt:variant>
        <vt:lpwstr>http://www.dgsc.go.cr/manuales.html</vt:lpwstr>
      </vt:variant>
      <vt:variant>
        <vt:lpwstr/>
      </vt:variant>
      <vt:variant>
        <vt:i4>3211375</vt:i4>
      </vt:variant>
      <vt:variant>
        <vt:i4>6</vt:i4>
      </vt:variant>
      <vt:variant>
        <vt:i4>0</vt:i4>
      </vt:variant>
      <vt:variant>
        <vt:i4>5</vt:i4>
      </vt:variant>
      <vt:variant>
        <vt:lpwstr>http://www.dgsc.go.cr/</vt:lpwstr>
      </vt:variant>
      <vt:variant>
        <vt:lpwstr/>
      </vt:variant>
      <vt:variant>
        <vt:i4>3211375</vt:i4>
      </vt:variant>
      <vt:variant>
        <vt:i4>3</vt:i4>
      </vt:variant>
      <vt:variant>
        <vt:i4>0</vt:i4>
      </vt:variant>
      <vt:variant>
        <vt:i4>5</vt:i4>
      </vt:variant>
      <vt:variant>
        <vt:lpwstr>http://www.dgsc.go.cr/</vt:lpwstr>
      </vt:variant>
      <vt:variant>
        <vt:lpwstr/>
      </vt:variant>
      <vt:variant>
        <vt:i4>3211375</vt:i4>
      </vt:variant>
      <vt:variant>
        <vt:i4>0</vt:i4>
      </vt:variant>
      <vt:variant>
        <vt:i4>0</vt:i4>
      </vt:variant>
      <vt:variant>
        <vt:i4>5</vt:i4>
      </vt:variant>
      <vt:variant>
        <vt:lpwstr>http://www.dgsc.go.cr/</vt:lpwstr>
      </vt:variant>
      <vt:variant>
        <vt:lpwstr/>
      </vt:variant>
      <vt:variant>
        <vt:i4>3211375</vt:i4>
      </vt:variant>
      <vt:variant>
        <vt:i4>3</vt:i4>
      </vt:variant>
      <vt:variant>
        <vt:i4>0</vt:i4>
      </vt:variant>
      <vt:variant>
        <vt:i4>5</vt:i4>
      </vt:variant>
      <vt:variant>
        <vt:lpwstr>http://www.dgsc.go.cr/</vt:lpwstr>
      </vt:variant>
      <vt:variant>
        <vt:lpwstr/>
      </vt:variant>
      <vt:variant>
        <vt:i4>3211375</vt:i4>
      </vt:variant>
      <vt:variant>
        <vt:i4>0</vt:i4>
      </vt:variant>
      <vt:variant>
        <vt:i4>0</vt:i4>
      </vt:variant>
      <vt:variant>
        <vt:i4>5</vt:i4>
      </vt:variant>
      <vt:variant>
        <vt:lpwstr>http://www.dgsc.go.cr/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schaves</dc:creator>
  <cp:keywords/>
  <cp:lastModifiedBy>Karla</cp:lastModifiedBy>
  <cp:revision>2</cp:revision>
  <cp:lastPrinted>2024-03-13T17:07:00Z</cp:lastPrinted>
  <dcterms:created xsi:type="dcterms:W3CDTF">2024-06-24T15:25:00Z</dcterms:created>
  <dcterms:modified xsi:type="dcterms:W3CDTF">2024-06-24T15:25:00Z</dcterms:modified>
</cp:coreProperties>
</file>